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注册时资料填错如何修改？</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答：如果信息填写错误，状态为审核中，可以撤回之后修改；</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状态为审核通过，需要点击【基本信息变更】进行修改；</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状态为审核不通过，可以直接修改。</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注意：企业代码保存之后不可以修改。</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注册时密码或用户名忘记如何操作？</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答：首页点击右上角的【企业管理员登录】，点击忘记用户名或者忘记名称进行找回，具体地址如下：</w:t>
      </w:r>
    </w:p>
    <w:p>
      <w:pPr>
        <w:pStyle w:val="10"/>
        <w:spacing w:line="480" w:lineRule="auto"/>
        <w:ind w:left="357" w:firstLine="0" w:firstLineChars="0"/>
        <w:rPr>
          <w:rFonts w:ascii="微软雅黑" w:hAnsi="微软雅黑" w:eastAsia="微软雅黑"/>
          <w:b/>
          <w:color w:val="C00000"/>
          <w:u w:val="single"/>
        </w:rPr>
      </w:pPr>
      <w:r>
        <w:fldChar w:fldCharType="begin"/>
      </w:r>
      <w:r>
        <w:instrText xml:space="preserve"> HYPERLINK "https://zrzbcg.chinagasholdings.com/qykzt-cas-server/login?service=https:/zrzbcg.chinagasholdings.com/authentication。" </w:instrText>
      </w:r>
      <w:r>
        <w:fldChar w:fldCharType="separate"/>
      </w:r>
      <w:r>
        <w:rPr>
          <w:rStyle w:val="9"/>
          <w:rFonts w:hint="eastAsia" w:ascii="微软雅黑" w:hAnsi="微软雅黑" w:eastAsia="微软雅黑"/>
          <w:b/>
          <w:color w:val="C00000"/>
        </w:rPr>
        <w:t>https://zrzbcg.chinagasholdings.com/qykzt-cas-server/login?service=https://zrzbcg.chinagasholdings.com/authentication。</w:t>
      </w:r>
      <w:r>
        <w:rPr>
          <w:rStyle w:val="9"/>
          <w:rFonts w:hint="eastAsia" w:ascii="微软雅黑" w:hAnsi="微软雅黑" w:eastAsia="微软雅黑"/>
          <w:b/>
          <w:color w:val="C00000"/>
        </w:rPr>
        <w:fldChar w:fldCharType="end"/>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注册时联系人写谁？</w:t>
      </w:r>
    </w:p>
    <w:p>
      <w:pPr>
        <w:pStyle w:val="10"/>
        <w:spacing w:line="480" w:lineRule="auto"/>
        <w:ind w:left="357" w:firstLine="0" w:firstLineChars="0"/>
        <w:rPr>
          <w:rFonts w:ascii="微软雅黑" w:hAnsi="微软雅黑" w:eastAsia="微软雅黑"/>
          <w:b/>
          <w:color w:val="FF0000"/>
          <w:u w:val="single"/>
        </w:rPr>
      </w:pPr>
      <w:r>
        <w:rPr>
          <w:rFonts w:hint="eastAsia" w:ascii="微软雅黑" w:hAnsi="微软雅黑" w:eastAsia="微软雅黑"/>
          <w:b/>
          <w:color w:val="C00000"/>
          <w:u w:val="single"/>
        </w:rPr>
        <w:t>答：采购人及联系方式。</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CA办理需要提供什么资料？</w:t>
      </w:r>
    </w:p>
    <w:p>
      <w:pPr>
        <w:pStyle w:val="10"/>
        <w:spacing w:line="480" w:lineRule="auto"/>
        <w:ind w:left="357" w:firstLine="0" w:firstLineChars="0"/>
        <w:rPr>
          <w:rFonts w:ascii="微软雅黑" w:hAnsi="微软雅黑" w:eastAsia="微软雅黑"/>
          <w:b/>
          <w:color w:val="FF0000"/>
          <w:u w:val="single"/>
        </w:rPr>
      </w:pPr>
      <w:r>
        <w:rPr>
          <w:rFonts w:hint="eastAsia" w:ascii="微软雅黑" w:hAnsi="微软雅黑" w:eastAsia="微软雅黑"/>
          <w:b/>
          <w:color w:val="C00000"/>
          <w:u w:val="single"/>
        </w:rPr>
        <w:t>答：申请人身份证正反面扫描件。和系统下载的《招标人数字证书申请表扫描件》。</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CA办理账号是否需要重新注册？</w:t>
      </w:r>
    </w:p>
    <w:p>
      <w:pPr>
        <w:pStyle w:val="10"/>
        <w:spacing w:line="480" w:lineRule="auto"/>
        <w:ind w:left="357" w:firstLine="0" w:firstLineChars="0"/>
        <w:rPr>
          <w:rFonts w:hint="eastAsia" w:ascii="微软雅黑" w:hAnsi="微软雅黑" w:eastAsia="微软雅黑"/>
          <w:b/>
          <w:color w:val="C00000"/>
          <w:u w:val="single"/>
        </w:rPr>
      </w:pPr>
      <w:r>
        <w:rPr>
          <w:rFonts w:hint="eastAsia" w:ascii="微软雅黑" w:hAnsi="微软雅黑" w:eastAsia="微软雅黑"/>
          <w:b/>
          <w:color w:val="C00000"/>
          <w:u w:val="single"/>
        </w:rPr>
        <w:t>答：不需要，直接使用企业控制台注册账号进登录。</w:t>
      </w:r>
    </w:p>
    <w:p>
      <w:pPr>
        <w:pStyle w:val="10"/>
        <w:numPr>
          <w:ilvl w:val="0"/>
          <w:numId w:val="1"/>
        </w:numPr>
        <w:spacing w:before="156" w:beforeLines="50" w:line="480" w:lineRule="auto"/>
        <w:ind w:left="351" w:hanging="357" w:firstLineChars="0"/>
        <w:rPr>
          <w:rFonts w:hint="eastAsia" w:ascii="宋体" w:hAnsi="宋体"/>
          <w:b/>
          <w:sz w:val="24"/>
          <w:szCs w:val="24"/>
          <w:highlight w:val="none"/>
          <w:shd w:val="pct10" w:color="auto" w:fill="FFFFFF"/>
        </w:rPr>
      </w:pPr>
      <w:r>
        <w:rPr>
          <w:rFonts w:hint="eastAsia" w:ascii="宋体" w:hAnsi="宋体"/>
          <w:b/>
          <w:sz w:val="24"/>
          <w:szCs w:val="24"/>
          <w:shd w:val="pct10" w:color="auto" w:fill="FFFFFF"/>
          <w:lang w:eastAsia="zh-CN"/>
        </w:rPr>
        <w:t>注册时企业联系人写谁</w:t>
      </w:r>
      <w:r>
        <w:rPr>
          <w:rFonts w:hint="eastAsia" w:ascii="宋体" w:hAnsi="宋体"/>
          <w:b/>
          <w:sz w:val="24"/>
          <w:szCs w:val="24"/>
          <w:highlight w:val="none"/>
          <w:shd w:val="pct10" w:color="auto" w:fill="FFFFFF"/>
        </w:rPr>
        <w:t>？</w:t>
      </w:r>
    </w:p>
    <w:p>
      <w:pPr>
        <w:pStyle w:val="10"/>
        <w:spacing w:line="480" w:lineRule="auto"/>
        <w:ind w:left="357" w:firstLine="0" w:firstLineChars="0"/>
        <w:rPr>
          <w:rFonts w:hint="eastAsia" w:ascii="微软雅黑" w:hAnsi="微软雅黑" w:eastAsia="微软雅黑"/>
          <w:b/>
          <w:color w:val="C00000"/>
          <w:u w:val="single"/>
        </w:rPr>
      </w:pPr>
      <w:r>
        <w:rPr>
          <w:rFonts w:hint="eastAsia" w:ascii="微软雅黑" w:hAnsi="微软雅黑" w:eastAsia="微软雅黑"/>
          <w:b/>
          <w:color w:val="C00000"/>
          <w:u w:val="single"/>
        </w:rPr>
        <w:t>答：</w:t>
      </w:r>
      <w:r>
        <w:rPr>
          <w:rFonts w:hint="eastAsia" w:ascii="微软雅黑" w:hAnsi="微软雅黑" w:eastAsia="微软雅黑"/>
          <w:b/>
          <w:color w:val="C00000"/>
          <w:u w:val="single"/>
          <w:lang w:eastAsia="zh-CN"/>
        </w:rPr>
        <w:t>采购人</w:t>
      </w:r>
      <w:r>
        <w:rPr>
          <w:rFonts w:hint="eastAsia" w:ascii="微软雅黑" w:hAnsi="微软雅黑" w:eastAsia="微软雅黑"/>
          <w:b/>
          <w:color w:val="C00000"/>
          <w:u w:val="single"/>
        </w:rPr>
        <w:t>。</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注册审核通过后办理CA勾选哪些字段？</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答：其他个人证书。</w:t>
      </w:r>
    </w:p>
    <w:p>
      <w:pPr>
        <w:pStyle w:val="10"/>
        <w:numPr>
          <w:ilvl w:val="0"/>
          <w:numId w:val="1"/>
        </w:numPr>
        <w:spacing w:before="156" w:beforeLines="50" w:line="240" w:lineRule="atLeast"/>
        <w:ind w:firstLineChars="0"/>
        <w:rPr>
          <w:rFonts w:ascii="宋体" w:hAnsi="宋体"/>
          <w:b/>
          <w:shd w:val="pct10" w:color="auto" w:fill="FFFFFF"/>
        </w:rPr>
      </w:pPr>
      <w:r>
        <w:rPr>
          <w:rFonts w:hint="eastAsia" w:ascii="宋体" w:hAnsi="宋体"/>
          <w:b/>
          <w:sz w:val="24"/>
          <w:szCs w:val="24"/>
          <w:shd w:val="pct10" w:color="auto" w:fill="FFFFFF"/>
        </w:rPr>
        <w:t>办理CA是否可以填写多人？</w:t>
      </w:r>
    </w:p>
    <w:p>
      <w:pPr>
        <w:pStyle w:val="10"/>
        <w:spacing w:line="240" w:lineRule="atLeast"/>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答：可以。</w:t>
      </w:r>
    </w:p>
    <w:p>
      <w:pPr>
        <w:pStyle w:val="10"/>
        <w:numPr>
          <w:ilvl w:val="0"/>
          <w:numId w:val="1"/>
        </w:numPr>
        <w:spacing w:before="156" w:beforeLines="50" w:line="240" w:lineRule="atLeast"/>
        <w:ind w:firstLineChars="0"/>
        <w:rPr>
          <w:rFonts w:ascii="宋体" w:hAnsi="宋体"/>
          <w:b/>
          <w:shd w:val="pct10" w:color="auto" w:fill="FFFFFF"/>
        </w:rPr>
      </w:pPr>
      <w:r>
        <w:rPr>
          <w:rFonts w:hint="eastAsia" w:ascii="宋体" w:hAnsi="宋体"/>
          <w:b/>
          <w:sz w:val="24"/>
          <w:szCs w:val="24"/>
          <w:shd w:val="pct10" w:color="auto" w:fill="FFFFFF"/>
        </w:rPr>
        <w:t>CA办理申请表中经办人/项目经理写谁，可以不填吗？</w:t>
      </w:r>
    </w:p>
    <w:p>
      <w:pPr>
        <w:pStyle w:val="10"/>
        <w:spacing w:line="240" w:lineRule="atLeast"/>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答：不可以不填写，填写采购人员。</w:t>
      </w:r>
    </w:p>
    <w:p>
      <w:pPr>
        <w:pStyle w:val="10"/>
        <w:numPr>
          <w:ilvl w:val="0"/>
          <w:numId w:val="1"/>
        </w:numPr>
        <w:spacing w:before="156" w:beforeLines="50" w:line="240" w:lineRule="atLeast"/>
        <w:ind w:firstLineChars="0"/>
        <w:rPr>
          <w:rFonts w:ascii="宋体" w:hAnsi="宋体"/>
          <w:b/>
          <w:shd w:val="pct10" w:color="auto" w:fill="FFFFFF"/>
        </w:rPr>
      </w:pPr>
      <w:r>
        <w:rPr>
          <w:rFonts w:hint="eastAsia" w:ascii="宋体" w:hAnsi="宋体"/>
          <w:b/>
          <w:sz w:val="24"/>
          <w:szCs w:val="24"/>
          <w:shd w:val="pct10" w:color="auto" w:fill="FFFFFF"/>
        </w:rPr>
        <w:t>需重新增加CA怎么办理？</w:t>
      </w:r>
    </w:p>
    <w:p>
      <w:pPr>
        <w:pStyle w:val="10"/>
        <w:spacing w:line="240" w:lineRule="atLeast"/>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答：同第一次办理一样，在数字证书把你。</w:t>
      </w:r>
    </w:p>
    <w:p>
      <w:pPr>
        <w:pStyle w:val="10"/>
        <w:numPr>
          <w:ilvl w:val="0"/>
          <w:numId w:val="1"/>
        </w:numPr>
        <w:spacing w:before="156" w:beforeLines="50" w:line="240" w:lineRule="atLeast"/>
        <w:ind w:left="351" w:hanging="357" w:firstLineChars="0"/>
        <w:rPr>
          <w:rFonts w:ascii="宋体" w:hAnsi="宋体"/>
          <w:b/>
          <w:shd w:val="pct10" w:color="auto" w:fill="FFFFFF"/>
        </w:rPr>
      </w:pPr>
      <w:r>
        <w:rPr>
          <w:rFonts w:hint="eastAsia" w:ascii="宋体" w:hAnsi="宋体"/>
          <w:b/>
          <w:sz w:val="24"/>
          <w:szCs w:val="24"/>
          <w:shd w:val="pct10" w:color="auto" w:fill="FFFFFF"/>
        </w:rPr>
        <w:t>CA多久可以收到？</w:t>
      </w:r>
    </w:p>
    <w:p>
      <w:pPr>
        <w:pStyle w:val="10"/>
        <w:spacing w:line="240" w:lineRule="atLeast"/>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答：3-</w:t>
      </w:r>
      <w:r>
        <w:rPr>
          <w:rFonts w:ascii="微软雅黑" w:hAnsi="微软雅黑" w:eastAsia="微软雅黑"/>
          <w:b/>
          <w:color w:val="C00000"/>
          <w:u w:val="single"/>
        </w:rPr>
        <w:t>5</w:t>
      </w:r>
      <w:r>
        <w:rPr>
          <w:rFonts w:hint="eastAsia" w:ascii="微软雅黑" w:hAnsi="微软雅黑" w:eastAsia="微软雅黑"/>
          <w:b/>
          <w:color w:val="C00000"/>
          <w:u w:val="single"/>
        </w:rPr>
        <w:t>个工作日，联系4006663999进行咨询。</w:t>
      </w:r>
    </w:p>
    <w:p>
      <w:pPr>
        <w:pStyle w:val="10"/>
        <w:numPr>
          <w:ilvl w:val="0"/>
          <w:numId w:val="1"/>
        </w:numPr>
        <w:spacing w:before="156" w:beforeLines="50" w:line="36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CA收到后该如何操作，是否可以直接插入使用？</w:t>
      </w:r>
    </w:p>
    <w:p>
      <w:pPr>
        <w:pStyle w:val="10"/>
        <w:spacing w:line="360" w:lineRule="auto"/>
        <w:ind w:left="357" w:firstLine="0" w:firstLineChars="0"/>
        <w:rPr>
          <w:rFonts w:hint="eastAsia" w:ascii="微软雅黑" w:hAnsi="微软雅黑" w:eastAsia="微软雅黑"/>
          <w:b/>
          <w:color w:val="C00000"/>
          <w:u w:val="single"/>
        </w:rPr>
      </w:pPr>
      <w:r>
        <w:rPr>
          <w:rFonts w:hint="eastAsia" w:ascii="微软雅黑" w:hAnsi="微软雅黑" w:eastAsia="微软雅黑"/>
          <w:b/>
          <w:color w:val="C00000"/>
          <w:u w:val="single"/>
        </w:rPr>
        <w:t>答：需要先登录企业控制台，点击【用户及权限管理】-【用户管理】添加用户，并且给用户分配已添加的招标人权限。</w:t>
      </w:r>
    </w:p>
    <w:p>
      <w:pPr>
        <w:pStyle w:val="10"/>
        <w:numPr>
          <w:ilvl w:val="0"/>
          <w:numId w:val="1"/>
        </w:numPr>
        <w:spacing w:before="156" w:beforeLines="50" w:line="36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lang w:eastAsia="zh-CN"/>
        </w:rPr>
        <w:t>一个公司可以办理几个</w:t>
      </w:r>
      <w:r>
        <w:rPr>
          <w:rFonts w:hint="eastAsia" w:ascii="宋体" w:hAnsi="宋体"/>
          <w:b/>
          <w:sz w:val="24"/>
          <w:szCs w:val="24"/>
          <w:shd w:val="pct10" w:color="auto" w:fill="FFFFFF"/>
          <w:lang w:val="en-US" w:eastAsia="zh-CN"/>
        </w:rPr>
        <w:t>CA</w:t>
      </w:r>
      <w:r>
        <w:rPr>
          <w:rFonts w:hint="eastAsia" w:ascii="宋体" w:hAnsi="宋体"/>
          <w:b/>
          <w:sz w:val="24"/>
          <w:szCs w:val="24"/>
          <w:shd w:val="pct10" w:color="auto" w:fill="FFFFFF"/>
        </w:rPr>
        <w:t>？</w:t>
      </w:r>
    </w:p>
    <w:p>
      <w:pPr>
        <w:pStyle w:val="10"/>
        <w:spacing w:line="36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w:t>
      </w:r>
      <w:r>
        <w:rPr>
          <w:rFonts w:hint="eastAsia" w:ascii="微软雅黑" w:hAnsi="微软雅黑" w:eastAsia="微软雅黑"/>
          <w:b/>
          <w:color w:val="C00000"/>
          <w:u w:val="single"/>
          <w:lang w:eastAsia="zh-CN"/>
        </w:rPr>
        <w:t>可以办理多个</w:t>
      </w:r>
      <w:r>
        <w:rPr>
          <w:rFonts w:hint="eastAsia" w:ascii="微软雅黑" w:hAnsi="微软雅黑" w:eastAsia="微软雅黑"/>
          <w:b/>
          <w:color w:val="C00000"/>
          <w:u w:val="single"/>
          <w:lang w:val="en-US" w:eastAsia="zh-CN"/>
        </w:rPr>
        <w:t>CA，按照需要</w:t>
      </w:r>
      <w:r>
        <w:rPr>
          <w:rFonts w:hint="eastAsia" w:ascii="微软雅黑" w:hAnsi="微软雅黑" w:eastAsia="微软雅黑"/>
          <w:b/>
          <w:color w:val="C00000"/>
          <w:u w:val="single"/>
        </w:rPr>
        <w:t>。</w:t>
      </w:r>
    </w:p>
    <w:p>
      <w:pPr>
        <w:pStyle w:val="10"/>
        <w:numPr>
          <w:ilvl w:val="0"/>
          <w:numId w:val="1"/>
        </w:numPr>
        <w:spacing w:before="156" w:beforeLines="50" w:line="36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发布非招标项目时，提交哪些资料给招标中心审批？</w:t>
      </w:r>
    </w:p>
    <w:p>
      <w:pPr>
        <w:pStyle w:val="10"/>
        <w:spacing w:line="360" w:lineRule="auto"/>
        <w:ind w:left="360"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答：包括但不限于建设计划、招标计划安排、技术规格书、工程量清单（采购清单）、评审因素、合同条款、工程范围及服务范围（供货范围或采购范围）等资料。。</w:t>
      </w:r>
    </w:p>
    <w:p>
      <w:pPr>
        <w:pStyle w:val="10"/>
        <w:numPr>
          <w:ilvl w:val="0"/>
          <w:numId w:val="1"/>
        </w:numPr>
        <w:spacing w:before="156" w:beforeLines="50" w:line="360" w:lineRule="auto"/>
        <w:ind w:firstLineChars="0"/>
        <w:rPr>
          <w:rFonts w:ascii="宋体" w:hAnsi="宋体"/>
          <w:b/>
          <w:sz w:val="24"/>
          <w:szCs w:val="24"/>
          <w:shd w:val="pct10" w:color="auto" w:fill="FFFFFF"/>
        </w:rPr>
      </w:pPr>
      <w:r>
        <w:rPr>
          <w:rFonts w:hint="eastAsia" w:ascii="宋体" w:hAnsi="宋体"/>
          <w:b/>
          <w:sz w:val="24"/>
          <w:szCs w:val="24"/>
          <w:shd w:val="pct10" w:color="auto" w:fill="FFFFFF"/>
        </w:rPr>
        <w:t>发布项目公告前，需要做哪些准备工作？</w:t>
      </w:r>
    </w:p>
    <w:p>
      <w:pPr>
        <w:pStyle w:val="10"/>
        <w:spacing w:line="36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答：需要进行项目信息及招标项目信息确认（线下业务需要补充）</w:t>
      </w:r>
    </w:p>
    <w:p>
      <w:pPr>
        <w:pStyle w:val="10"/>
        <w:numPr>
          <w:ilvl w:val="0"/>
          <w:numId w:val="1"/>
        </w:numPr>
        <w:spacing w:before="156" w:beforeLines="50" w:line="36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定标结果报哪些领导审批？</w:t>
      </w:r>
    </w:p>
    <w:p>
      <w:pPr>
        <w:pStyle w:val="10"/>
        <w:spacing w:before="156" w:beforeLines="50" w:line="360" w:lineRule="auto"/>
        <w:ind w:left="351"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答：项目公司领导、区域管理中心领导及集团相关管理部门领导</w:t>
      </w:r>
      <w:r>
        <w:rPr>
          <w:rFonts w:ascii="微软雅黑" w:hAnsi="微软雅黑" w:eastAsia="微软雅黑"/>
          <w:b/>
          <w:color w:val="C00000"/>
          <w:u w:val="single"/>
        </w:rPr>
        <w:t>。</w:t>
      </w:r>
    </w:p>
    <w:p>
      <w:pPr>
        <w:pStyle w:val="10"/>
        <w:numPr>
          <w:ilvl w:val="0"/>
          <w:numId w:val="1"/>
        </w:numPr>
        <w:spacing w:before="156" w:beforeLines="50" w:line="480" w:lineRule="auto"/>
        <w:ind w:left="351" w:hanging="357" w:firstLineChars="0"/>
        <w:rPr>
          <w:rFonts w:hint="eastAsia" w:ascii="宋体" w:hAnsi="宋体"/>
          <w:b/>
          <w:sz w:val="24"/>
          <w:szCs w:val="24"/>
          <w:shd w:val="pct10" w:color="auto" w:fill="FFFFFF"/>
        </w:rPr>
      </w:pPr>
      <w:r>
        <w:rPr>
          <w:rFonts w:hint="eastAsia" w:ascii="宋体" w:hAnsi="宋体"/>
          <w:b/>
          <w:sz w:val="24"/>
          <w:szCs w:val="24"/>
          <w:shd w:val="pct10" w:color="auto" w:fill="FFFFFF"/>
        </w:rPr>
        <w:t>定标审批完成后是否直接可以签订合同？</w:t>
      </w:r>
    </w:p>
    <w:p>
      <w:pPr>
        <w:pStyle w:val="10"/>
        <w:spacing w:line="480" w:lineRule="auto"/>
        <w:ind w:left="360"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不能，定标审批后，还需要经过项目结果公示、项目结果通知、缴纳成交服务费、打印中标（中选）通知书等环节，取得中标（中选）通知书后，可与成交供应商洽谈合同，经集团合同审批流程通过后，可签订合同。</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成交服务费缴纳标准是多少？</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答：网站首页，点击服务指南-文件下载，《中国燃气电子招标交易平台收费管理办法》。</w:t>
      </w:r>
      <w:r>
        <w:rPr>
          <w:rFonts w:ascii="微软雅黑" w:hAnsi="微软雅黑" w:eastAsia="微软雅黑"/>
          <w:b/>
          <w:color w:val="C00000"/>
          <w:u w:val="single"/>
        </w:rPr>
        <w:t xml:space="preserve"> </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2019年11月1日前提报的需求是否需要上报平台？</w:t>
      </w:r>
    </w:p>
    <w:p>
      <w:pPr>
        <w:widowControl/>
        <w:jc w:val="left"/>
        <w:rPr>
          <w:rFonts w:ascii="微软雅黑" w:hAnsi="微软雅黑" w:eastAsia="微软雅黑"/>
          <w:b/>
          <w:color w:val="C00000"/>
          <w:u w:val="single"/>
        </w:rPr>
      </w:pPr>
      <w:r>
        <w:rPr>
          <w:rFonts w:hint="eastAsia" w:ascii="微软雅黑" w:hAnsi="微软雅黑" w:eastAsia="微软雅黑"/>
          <w:b/>
          <w:color w:val="C00000"/>
          <w:u w:val="single"/>
        </w:rPr>
        <w:t xml:space="preserve">答：11 月 </w:t>
      </w:r>
      <w:r>
        <w:rPr>
          <w:rFonts w:ascii="微软雅黑" w:hAnsi="微软雅黑" w:eastAsia="微软雅黑"/>
          <w:b/>
          <w:color w:val="C00000"/>
          <w:u w:val="single"/>
        </w:rPr>
        <w:t xml:space="preserve">1 </w:t>
      </w:r>
      <w:r>
        <w:rPr>
          <w:rFonts w:hint="eastAsia" w:ascii="微软雅黑" w:hAnsi="微软雅黑" w:eastAsia="微软雅黑"/>
          <w:b/>
          <w:color w:val="C00000"/>
          <w:u w:val="single"/>
        </w:rPr>
        <w:t>日前各单位已立项发布公告但尚未结束的招标采购事项，必须到集团电子招采平台进行报备。</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什么情况下需要报备，报备的流程如何走？</w:t>
      </w:r>
    </w:p>
    <w:p>
      <w:pPr>
        <w:pStyle w:val="10"/>
        <w:spacing w:line="480" w:lineRule="auto"/>
        <w:ind w:left="357" w:firstLine="0" w:firstLineChars="0"/>
      </w:pPr>
      <w:r>
        <w:rPr>
          <w:rFonts w:hint="eastAsia" w:ascii="微软雅黑" w:hAnsi="微软雅黑" w:eastAsia="微软雅黑"/>
          <w:b/>
          <w:color w:val="C00000"/>
          <w:u w:val="single"/>
        </w:rPr>
        <w:t>答：五万以下的采购项目需要报备；报备流程见网站首页，点击服务指南-业务操作指引-见《电子招采交易平台报备的专项说明》。</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对于报备事项OA这边还需审批吗？还是先在OA审批再报备？</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答：五万以下的仍需走OA或其他相关申请流程，流程审批完成后进行报备。</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多久报备，报备后付款凭证是什么？</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答：项目公司终审完毕采购事项的三天内于平台报备，打印报备回执用于财务付款。</w:t>
      </w:r>
    </w:p>
    <w:p>
      <w:pPr>
        <w:pStyle w:val="10"/>
        <w:numPr>
          <w:ilvl w:val="0"/>
          <w:numId w:val="1"/>
        </w:numPr>
        <w:spacing w:before="156" w:beforeLines="50" w:line="480" w:lineRule="auto"/>
        <w:ind w:left="351" w:hanging="357" w:firstLineChars="0"/>
        <w:rPr>
          <w:rFonts w:ascii="宋体" w:hAnsi="宋体"/>
          <w:b/>
          <w:sz w:val="24"/>
          <w:szCs w:val="24"/>
          <w:highlight w:val="yellow"/>
          <w:shd w:val="pct10" w:color="auto" w:fill="FFFFFF"/>
        </w:rPr>
      </w:pPr>
      <w:r>
        <w:rPr>
          <w:rFonts w:hint="eastAsia" w:ascii="宋体" w:hAnsi="宋体"/>
          <w:b/>
          <w:sz w:val="24"/>
          <w:szCs w:val="24"/>
          <w:shd w:val="pct10" w:color="auto" w:fill="FFFFFF"/>
        </w:rPr>
        <w:t>以前的低于50万的项目（服务类、施工类）均是走包干价审批流程进行比价及报价细节审核审批，所以现在走系统的话，是不是这步工作就可以理解为由项目公司走招标（或竞价）申请，然后在平台上完成细节审核审批即可？</w:t>
      </w:r>
    </w:p>
    <w:p>
      <w:pPr>
        <w:pStyle w:val="10"/>
        <w:spacing w:line="480" w:lineRule="auto"/>
        <w:ind w:left="357" w:firstLine="0" w:firstLineChars="0"/>
        <w:rPr>
          <w:rFonts w:ascii="微软雅黑" w:hAnsi="微软雅黑" w:eastAsia="微软雅黑"/>
          <w:b/>
          <w:color w:val="C00000"/>
          <w:u w:val="single"/>
        </w:rPr>
      </w:pPr>
      <w:r>
        <w:rPr>
          <w:rFonts w:hint="eastAsia" w:ascii="微软雅黑" w:hAnsi="微软雅黑" w:eastAsia="微软雅黑"/>
          <w:b/>
          <w:color w:val="C00000"/>
          <w:u w:val="single"/>
        </w:rPr>
        <w:t>答：集团所有采购金额大于5万元的，须在交易平台进行交易，邀请库内与项目匹配的所有供应商参与竞争，根据招标文件（采购文件）中规定的评标办法进行评审，评审结束后，报集团定标流程确定中标（中选）人和成交价格。</w:t>
      </w:r>
    </w:p>
    <w:p>
      <w:pPr>
        <w:pStyle w:val="10"/>
        <w:numPr>
          <w:ilvl w:val="0"/>
          <w:numId w:val="1"/>
        </w:numPr>
        <w:spacing w:before="156" w:beforeLines="50" w:line="480" w:lineRule="auto"/>
        <w:ind w:left="351" w:hanging="357" w:firstLineChars="0"/>
        <w:rPr>
          <w:rFonts w:hint="eastAsia" w:ascii="宋体" w:hAnsi="宋体"/>
          <w:b/>
          <w:sz w:val="24"/>
          <w:szCs w:val="24"/>
          <w:shd w:val="pct10" w:color="auto" w:fill="FFFFFF"/>
        </w:rPr>
      </w:pPr>
      <w:r>
        <w:rPr>
          <w:rFonts w:hint="eastAsia" w:ascii="宋体" w:hAnsi="宋体"/>
          <w:b/>
          <w:sz w:val="24"/>
          <w:szCs w:val="24"/>
          <w:shd w:val="pct10" w:color="auto" w:fill="FFFFFF"/>
        </w:rPr>
        <w:t>在项目信息建立阶段，有是否有招标控制价的选型，招标控制价在哪个阶段申请编制？特别是工程服务类？</w:t>
      </w:r>
    </w:p>
    <w:p>
      <w:pPr>
        <w:pStyle w:val="10"/>
        <w:spacing w:line="480" w:lineRule="auto"/>
        <w:ind w:left="357" w:firstLine="0" w:firstLineChars="0"/>
        <w:rPr>
          <w:rFonts w:hint="eastAsia" w:ascii="微软雅黑" w:hAnsi="微软雅黑" w:eastAsia="微软雅黑"/>
          <w:b/>
          <w:color w:val="C00000"/>
          <w:u w:val="single"/>
        </w:rPr>
      </w:pPr>
      <w:r>
        <w:rPr>
          <w:rFonts w:hint="eastAsia" w:ascii="微软雅黑" w:hAnsi="微软雅黑" w:eastAsia="微软雅黑"/>
          <w:b/>
          <w:color w:val="C00000"/>
          <w:u w:val="single"/>
        </w:rPr>
        <w:t>答：是否设置招标控制价，由各业务管理部门根据业务实际情况决定。如需要编制招标控制价，需要在采购申请流程中一同提交。</w:t>
      </w:r>
    </w:p>
    <w:p>
      <w:pPr>
        <w:pStyle w:val="10"/>
        <w:numPr>
          <w:ilvl w:val="0"/>
          <w:numId w:val="1"/>
        </w:numPr>
        <w:spacing w:before="156" w:beforeLines="50" w:line="480" w:lineRule="auto"/>
        <w:ind w:left="351" w:hanging="357" w:firstLineChars="0"/>
        <w:rPr>
          <w:rFonts w:hint="eastAsia" w:ascii="宋体" w:hAnsi="宋体"/>
          <w:b/>
          <w:sz w:val="24"/>
          <w:szCs w:val="24"/>
          <w:shd w:val="pct10" w:color="auto" w:fill="FFFFFF"/>
        </w:rPr>
      </w:pPr>
      <w:r>
        <w:rPr>
          <w:rFonts w:hint="eastAsia" w:ascii="宋体" w:hAnsi="宋体"/>
          <w:b/>
          <w:sz w:val="24"/>
          <w:szCs w:val="24"/>
          <w:shd w:val="pct10" w:color="auto" w:fill="FFFFFF"/>
          <w:lang w:eastAsia="zh-CN"/>
        </w:rPr>
        <w:t>招采平台</w:t>
      </w:r>
      <w:r>
        <w:rPr>
          <w:rFonts w:hint="eastAsia" w:ascii="宋体" w:hAnsi="宋体"/>
          <w:b/>
          <w:sz w:val="24"/>
          <w:szCs w:val="24"/>
          <w:shd w:val="pct10" w:color="auto" w:fill="FFFFFF"/>
        </w:rPr>
        <w:t>支持的主流浏览器及对应的版本</w:t>
      </w:r>
      <w:r>
        <w:rPr>
          <w:rFonts w:hint="eastAsia" w:ascii="宋体" w:hAnsi="宋体"/>
          <w:b/>
          <w:sz w:val="24"/>
          <w:szCs w:val="24"/>
          <w:shd w:val="pct10" w:color="auto" w:fill="FFFFFF"/>
          <w:lang w:eastAsia="zh-CN"/>
        </w:rPr>
        <w:t>有哪些</w:t>
      </w:r>
      <w:r>
        <w:rPr>
          <w:rFonts w:hint="eastAsia" w:ascii="宋体" w:hAnsi="宋体"/>
          <w:b/>
          <w:sz w:val="24"/>
          <w:szCs w:val="24"/>
          <w:shd w:val="pct10" w:color="auto" w:fill="FFFFFF"/>
        </w:rPr>
        <w:t>？</w:t>
      </w:r>
    </w:p>
    <w:p>
      <w:pPr>
        <w:pStyle w:val="10"/>
        <w:spacing w:line="480" w:lineRule="auto"/>
        <w:ind w:left="357" w:firstLine="0" w:firstLineChars="0"/>
        <w:rPr>
          <w:rFonts w:hint="eastAsia" w:ascii="微软雅黑" w:hAnsi="微软雅黑" w:eastAsia="微软雅黑"/>
          <w:b/>
          <w:color w:val="C00000"/>
          <w:u w:val="single"/>
        </w:rPr>
      </w:pPr>
      <w:r>
        <w:rPr>
          <w:rFonts w:hint="eastAsia" w:ascii="微软雅黑" w:hAnsi="微软雅黑" w:eastAsia="微软雅黑"/>
          <w:b/>
          <w:color w:val="C00000"/>
          <w:u w:val="single"/>
        </w:rPr>
        <w:t>答：IE9、IE10、IE11、360浏览器、QQ浏览器。</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CA办理账号是否需要重新注册？</w:t>
      </w:r>
    </w:p>
    <w:p>
      <w:pPr>
        <w:pStyle w:val="10"/>
        <w:spacing w:line="480" w:lineRule="auto"/>
        <w:ind w:left="357" w:firstLine="0" w:firstLineChars="0"/>
        <w:rPr>
          <w:rFonts w:hint="eastAsia" w:ascii="微软雅黑" w:hAnsi="微软雅黑" w:eastAsia="微软雅黑"/>
          <w:b/>
          <w:color w:val="C00000"/>
          <w:u w:val="single"/>
        </w:rPr>
      </w:pPr>
      <w:r>
        <w:rPr>
          <w:rFonts w:hint="eastAsia" w:ascii="微软雅黑" w:hAnsi="微软雅黑" w:eastAsia="微软雅黑"/>
          <w:b/>
          <w:color w:val="C00000"/>
          <w:u w:val="single"/>
        </w:rPr>
        <w:t>答： 在企业控制台注册账号后，填写、提交基本信息，待基本信息审核通过后，可办理CA证书；不需要额外注册账号。</w:t>
      </w:r>
    </w:p>
    <w:p>
      <w:pPr>
        <w:pStyle w:val="10"/>
        <w:numPr>
          <w:ilvl w:val="0"/>
          <w:numId w:val="1"/>
        </w:numPr>
        <w:spacing w:before="156" w:beforeLines="50" w:line="480" w:lineRule="auto"/>
        <w:ind w:left="351" w:hanging="357" w:firstLineChars="0"/>
        <w:rPr>
          <w:rFonts w:ascii="宋体" w:hAnsi="宋体"/>
          <w:b/>
          <w:sz w:val="24"/>
          <w:szCs w:val="24"/>
          <w:shd w:val="pct10" w:color="auto" w:fill="FFFFFF"/>
        </w:rPr>
      </w:pPr>
      <w:r>
        <w:rPr>
          <w:rFonts w:hint="eastAsia" w:ascii="宋体" w:hAnsi="宋体"/>
          <w:b/>
          <w:sz w:val="24"/>
          <w:szCs w:val="24"/>
          <w:shd w:val="pct10" w:color="auto" w:fill="FFFFFF"/>
        </w:rPr>
        <w:t>CA收到后该如何操作，是否可以直接插入使用？</w:t>
      </w:r>
    </w:p>
    <w:p>
      <w:pPr>
        <w:pStyle w:val="10"/>
        <w:spacing w:line="360" w:lineRule="auto"/>
        <w:ind w:left="357" w:firstLine="0" w:firstLineChars="0"/>
        <w:rPr>
          <w:rFonts w:hint="eastAsia" w:ascii="微软雅黑" w:hAnsi="微软雅黑" w:eastAsia="微软雅黑"/>
          <w:b/>
          <w:color w:val="C00000"/>
          <w:u w:val="single"/>
          <w:lang w:val="en-US" w:eastAsia="zh-CN"/>
        </w:rPr>
      </w:pPr>
      <w:r>
        <w:rPr>
          <w:rFonts w:hint="eastAsia" w:ascii="微软雅黑" w:hAnsi="微软雅黑" w:eastAsia="微软雅黑"/>
          <w:b/>
          <w:color w:val="C00000"/>
          <w:u w:val="single"/>
        </w:rPr>
        <w:t>答：安装平台驱动</w:t>
      </w:r>
      <w:r>
        <w:rPr>
          <w:rFonts w:hint="eastAsia" w:ascii="微软雅黑" w:hAnsi="微软雅黑" w:eastAsia="微软雅黑"/>
          <w:b/>
          <w:color w:val="C00000"/>
          <w:u w:val="single"/>
          <w:lang w:eastAsia="zh-CN"/>
        </w:rPr>
        <w:t>（见首页</w:t>
      </w:r>
      <w:r>
        <w:rPr>
          <w:rFonts w:hint="eastAsia" w:ascii="微软雅黑" w:hAnsi="微软雅黑" w:eastAsia="微软雅黑"/>
          <w:b/>
          <w:color w:val="C00000"/>
          <w:u w:val="single"/>
          <w:lang w:val="en-US" w:eastAsia="zh-CN"/>
        </w:rPr>
        <w:t>-服务指南-工具下载-驱动程序下载</w:t>
      </w:r>
      <w:r>
        <w:rPr>
          <w:rFonts w:hint="eastAsia" w:ascii="微软雅黑" w:hAnsi="微软雅黑" w:eastAsia="微软雅黑"/>
          <w:b/>
          <w:color w:val="C00000"/>
          <w:u w:val="single"/>
          <w:lang w:eastAsia="zh-CN"/>
        </w:rPr>
        <w:t>）</w:t>
      </w:r>
      <w:r>
        <w:rPr>
          <w:rFonts w:hint="eastAsia" w:ascii="微软雅黑" w:hAnsi="微软雅黑" w:eastAsia="微软雅黑"/>
          <w:b/>
          <w:color w:val="C00000"/>
          <w:u w:val="single"/>
        </w:rPr>
        <w:t>，电脑识别电子ukey，</w:t>
      </w:r>
      <w:r>
        <w:rPr>
          <w:rFonts w:hint="eastAsia" w:ascii="微软雅黑" w:hAnsi="微软雅黑" w:eastAsia="微软雅黑"/>
          <w:b/>
          <w:color w:val="C00000"/>
          <w:u w:val="single"/>
          <w:lang w:eastAsia="zh-CN"/>
        </w:rPr>
        <w:t>后进行个人证书用户添加（见首页</w:t>
      </w:r>
      <w:r>
        <w:rPr>
          <w:rFonts w:hint="eastAsia" w:ascii="微软雅黑" w:hAnsi="微软雅黑" w:eastAsia="微软雅黑"/>
          <w:b/>
          <w:color w:val="C00000"/>
          <w:u w:val="single"/>
          <w:lang w:val="en-US" w:eastAsia="zh-CN"/>
        </w:rPr>
        <w:t>--服务指南--操作指引-项目公司采购人个人证书用户添加指引</w:t>
      </w:r>
      <w:r>
        <w:rPr>
          <w:rFonts w:hint="eastAsia" w:ascii="微软雅黑" w:hAnsi="微软雅黑" w:eastAsia="微软雅黑"/>
          <w:b/>
          <w:color w:val="C00000"/>
          <w:u w:val="single"/>
          <w:lang w:eastAsia="zh-CN"/>
        </w:rPr>
        <w:t>）</w:t>
      </w:r>
      <w:r>
        <w:rPr>
          <w:rFonts w:hint="eastAsia" w:ascii="微软雅黑" w:hAnsi="微软雅黑" w:eastAsia="微软雅黑"/>
          <w:b/>
          <w:color w:val="C00000"/>
          <w:u w:val="single"/>
        </w:rPr>
        <w:t>。</w:t>
      </w:r>
      <w:r>
        <w:rPr>
          <w:rFonts w:hint="eastAsia" w:ascii="微软雅黑" w:hAnsi="微软雅黑" w:eastAsia="微软雅黑"/>
          <w:b/>
          <w:color w:val="C00000"/>
          <w:u w:val="single"/>
          <w:lang w:eastAsia="zh-CN"/>
        </w:rPr>
        <w:t>供应商的</w:t>
      </w:r>
      <w:r>
        <w:rPr>
          <w:rFonts w:hint="eastAsia" w:ascii="微软雅黑" w:hAnsi="微软雅黑" w:eastAsia="微软雅黑"/>
          <w:b/>
          <w:color w:val="C00000"/>
          <w:u w:val="single"/>
          <w:lang w:val="en-US" w:eastAsia="zh-CN"/>
        </w:rPr>
        <w:t>CA插入直接使用。</w:t>
      </w:r>
    </w:p>
    <w:p>
      <w:pPr>
        <w:pStyle w:val="10"/>
        <w:numPr>
          <w:ilvl w:val="0"/>
          <w:numId w:val="1"/>
        </w:numPr>
        <w:spacing w:before="156" w:beforeLines="50" w:line="480" w:lineRule="auto"/>
        <w:ind w:left="351" w:hanging="357" w:firstLineChars="0"/>
        <w:rPr>
          <w:rFonts w:hint="eastAsia" w:ascii="宋体" w:hAnsi="宋体" w:eastAsia="宋体"/>
          <w:b/>
          <w:color w:val="auto"/>
          <w:sz w:val="24"/>
          <w:szCs w:val="24"/>
          <w:u w:val="none"/>
          <w:shd w:val="pct10" w:color="auto" w:fill="FFFFFF"/>
          <w:lang w:val="en-US" w:eastAsia="zh-CN"/>
        </w:rPr>
      </w:pPr>
      <w:r>
        <w:rPr>
          <w:rFonts w:hint="eastAsia" w:ascii="宋体" w:hAnsi="宋体" w:eastAsia="宋体"/>
          <w:b/>
          <w:color w:val="auto"/>
          <w:sz w:val="24"/>
          <w:szCs w:val="24"/>
          <w:u w:val="none"/>
          <w:shd w:val="pct10" w:color="auto" w:fill="FFFFFF"/>
          <w:lang w:val="en-US" w:eastAsia="zh-CN"/>
        </w:rPr>
        <w:t>工程招标在什么地方走？</w:t>
      </w:r>
    </w:p>
    <w:p>
      <w:pPr>
        <w:pStyle w:val="10"/>
        <w:spacing w:line="360" w:lineRule="auto"/>
        <w:ind w:left="357" w:firstLine="0" w:firstLineChars="0"/>
        <w:rPr>
          <w:rFonts w:hint="eastAsia" w:ascii="微软雅黑" w:hAnsi="微软雅黑" w:eastAsia="微软雅黑"/>
          <w:b/>
          <w:color w:val="C00000"/>
          <w:u w:val="single"/>
          <w:lang w:val="en-US" w:eastAsia="zh-CN"/>
        </w:rPr>
      </w:pPr>
      <w:r>
        <w:rPr>
          <w:rFonts w:hint="eastAsia" w:ascii="微软雅黑" w:hAnsi="微软雅黑" w:eastAsia="微软雅黑"/>
          <w:b/>
          <w:color w:val="C00000"/>
          <w:u w:val="single"/>
          <w:lang w:val="en-US" w:eastAsia="zh-CN"/>
        </w:rPr>
        <w:t>答： 根据11月1日电子采购交易平台启动会会议精神，现阶段，所有工程类、服务类及货物类采购采购申请执行原流程，招标采购与非招标采购实施分工如下：</w:t>
      </w:r>
    </w:p>
    <w:p>
      <w:pPr>
        <w:pStyle w:val="10"/>
        <w:spacing w:line="360" w:lineRule="auto"/>
        <w:ind w:left="357" w:firstLine="0" w:firstLineChars="0"/>
        <w:rPr>
          <w:rFonts w:hint="eastAsia" w:ascii="微软雅黑" w:hAnsi="微软雅黑" w:eastAsia="微软雅黑"/>
          <w:b/>
          <w:color w:val="C00000"/>
          <w:u w:val="single"/>
          <w:lang w:val="en-US" w:eastAsia="zh-CN"/>
        </w:rPr>
      </w:pPr>
      <w:r>
        <w:rPr>
          <w:rFonts w:hint="eastAsia" w:ascii="微软雅黑" w:hAnsi="微软雅黑" w:eastAsia="微软雅黑"/>
          <w:b/>
          <w:color w:val="C00000"/>
          <w:u w:val="single"/>
          <w:lang w:val="en-US" w:eastAsia="zh-CN"/>
        </w:rPr>
        <w:t>1、招标中心负责工程类、货物类及服务类采购目录中集中采购类别的招标采购与非招标采购工作。</w:t>
      </w:r>
    </w:p>
    <w:p>
      <w:pPr>
        <w:pStyle w:val="10"/>
        <w:spacing w:line="360" w:lineRule="auto"/>
        <w:ind w:left="357" w:firstLine="0" w:firstLineChars="0"/>
        <w:rPr>
          <w:rFonts w:hint="eastAsia" w:ascii="微软雅黑" w:hAnsi="微软雅黑" w:eastAsia="微软雅黑"/>
          <w:b/>
          <w:color w:val="C00000"/>
          <w:u w:val="single"/>
          <w:lang w:val="en-US" w:eastAsia="zh-CN"/>
        </w:rPr>
      </w:pPr>
      <w:r>
        <w:rPr>
          <w:rFonts w:hint="eastAsia" w:ascii="微软雅黑" w:hAnsi="微软雅黑" w:eastAsia="微软雅黑"/>
          <w:b/>
          <w:color w:val="C00000"/>
          <w:u w:val="single"/>
          <w:lang w:val="en-US" w:eastAsia="zh-CN"/>
        </w:rPr>
        <w:t>2、招标中心负责组织实施工程类采购目录中工程施工单项采购合同估算金额400万元及以上的和工程服务单项采购合同估算金额100万元及以上的、货物类和服务类采购目录中单项采购合同估算金额50万元及以上的招标采购与非招标采购。</w:t>
      </w:r>
    </w:p>
    <w:p>
      <w:pPr>
        <w:pStyle w:val="10"/>
        <w:spacing w:line="360" w:lineRule="auto"/>
        <w:ind w:left="357" w:firstLine="0" w:firstLineChars="0"/>
        <w:rPr>
          <w:rFonts w:hint="eastAsia" w:ascii="微软雅黑" w:hAnsi="微软雅黑" w:eastAsia="微软雅黑"/>
          <w:b/>
          <w:color w:val="C00000"/>
          <w:u w:val="single"/>
          <w:lang w:val="en-US" w:eastAsia="zh-CN"/>
        </w:rPr>
      </w:pPr>
      <w:r>
        <w:rPr>
          <w:rFonts w:hint="eastAsia" w:ascii="微软雅黑" w:hAnsi="微软雅黑" w:eastAsia="微软雅黑"/>
          <w:b/>
          <w:color w:val="C00000"/>
          <w:u w:val="single"/>
          <w:lang w:val="en-US" w:eastAsia="zh-CN"/>
        </w:rPr>
        <w:t>3、其余金额由各单位在交易平台自行组织实施。</w:t>
      </w:r>
    </w:p>
    <w:p>
      <w:pPr>
        <w:pStyle w:val="10"/>
        <w:spacing w:line="360" w:lineRule="auto"/>
        <w:ind w:left="357" w:firstLine="0" w:firstLineChars="0"/>
        <w:rPr>
          <w:rFonts w:hint="eastAsia" w:ascii="微软雅黑" w:hAnsi="微软雅黑" w:eastAsia="微软雅黑"/>
          <w:b/>
          <w:color w:val="C00000"/>
          <w:u w:val="single"/>
          <w:lang w:val="en-US" w:eastAsia="zh-CN"/>
        </w:rPr>
      </w:pPr>
      <w:r>
        <w:rPr>
          <w:rFonts w:hint="eastAsia" w:ascii="微软雅黑" w:hAnsi="微软雅黑" w:eastAsia="微软雅黑"/>
          <w:b/>
          <w:color w:val="C00000"/>
          <w:u w:val="single"/>
          <w:lang w:val="en-US" w:eastAsia="zh-CN"/>
        </w:rPr>
        <w:t>4、由招标中心负责组织实施的采购项目，招标中心业务办负责以下工作，包含招标文件的编制、公告、答疑、澄清、开标、评标、评审报告、中标（成交）公告、定标流程的提交等工作。</w:t>
      </w:r>
    </w:p>
    <w:p>
      <w:pPr>
        <w:pStyle w:val="10"/>
        <w:spacing w:line="360" w:lineRule="auto"/>
        <w:ind w:left="357" w:firstLine="0" w:firstLineChars="0"/>
        <w:rPr>
          <w:rFonts w:hint="eastAsia" w:ascii="微软雅黑" w:hAnsi="微软雅黑" w:eastAsia="微软雅黑"/>
          <w:b/>
          <w:color w:val="C00000"/>
          <w:u w:val="single"/>
          <w:lang w:val="en-US" w:eastAsia="zh-CN"/>
        </w:rPr>
      </w:pPr>
      <w:r>
        <w:rPr>
          <w:rFonts w:hint="eastAsia" w:ascii="微软雅黑" w:hAnsi="微软雅黑" w:eastAsia="微软雅黑"/>
          <w:b/>
          <w:color w:val="C00000"/>
          <w:u w:val="single"/>
          <w:lang w:val="en-US" w:eastAsia="zh-CN"/>
        </w:rPr>
        <w:t>5、各单位负责提供招标中心组织实施的招标采购与非招标采购项目编制招标文件（采购文件）所需的资料，包括建设计划、招标计划安排、技术规格书、工程量清单（采购清单）、评审因素、合同条款、工程范围及服务范围（供货范围或采购范围）等资料。</w:t>
      </w:r>
    </w:p>
    <w:p>
      <w:pPr>
        <w:pStyle w:val="10"/>
        <w:numPr>
          <w:ilvl w:val="0"/>
          <w:numId w:val="1"/>
        </w:numPr>
        <w:spacing w:before="156" w:beforeLines="50" w:line="480" w:lineRule="auto"/>
        <w:ind w:left="351" w:hanging="357" w:firstLineChars="0"/>
        <w:rPr>
          <w:rFonts w:hint="eastAsia" w:ascii="宋体" w:hAnsi="宋体"/>
          <w:b/>
          <w:color w:val="auto"/>
          <w:sz w:val="24"/>
          <w:szCs w:val="24"/>
          <w:u w:val="none"/>
          <w:shd w:val="pct10" w:color="auto" w:fill="FFFFFF"/>
          <w:lang w:val="en-US" w:eastAsia="zh-CN"/>
        </w:rPr>
      </w:pPr>
      <w:r>
        <w:rPr>
          <w:rFonts w:hint="eastAsia" w:ascii="宋体" w:hAnsi="宋体" w:eastAsia="宋体"/>
          <w:b/>
          <w:color w:val="auto"/>
          <w:sz w:val="24"/>
          <w:szCs w:val="24"/>
          <w:u w:val="none"/>
          <w:shd w:val="pct10" w:color="auto" w:fill="FFFFFF"/>
          <w:lang w:val="en-US" w:eastAsia="zh-CN"/>
        </w:rPr>
        <w:t>内部组织</w:t>
      </w:r>
      <w:r>
        <w:rPr>
          <w:rFonts w:hint="eastAsia" w:ascii="宋体" w:hAnsi="宋体"/>
          <w:b/>
          <w:color w:val="auto"/>
          <w:sz w:val="24"/>
          <w:szCs w:val="24"/>
          <w:u w:val="none"/>
          <w:shd w:val="pct10" w:color="auto" w:fill="FFFFFF"/>
          <w:lang w:val="en-US" w:eastAsia="zh-CN"/>
        </w:rPr>
        <w:t>机构</w:t>
      </w:r>
      <w:r>
        <w:rPr>
          <w:rFonts w:hint="eastAsia" w:ascii="宋体" w:hAnsi="宋体" w:eastAsia="宋体"/>
          <w:b/>
          <w:color w:val="auto"/>
          <w:sz w:val="24"/>
          <w:szCs w:val="24"/>
          <w:u w:val="none"/>
          <w:shd w:val="pct10" w:color="auto" w:fill="FFFFFF"/>
          <w:lang w:val="en-US" w:eastAsia="zh-CN"/>
        </w:rPr>
        <w:t>代码，怎么查询呀？</w:t>
      </w: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sz w:val="21"/>
          <w:szCs w:val="22"/>
          <w:u w:val="single"/>
          <w:shd w:val="clear"/>
          <w:lang w:val="en-US" w:eastAsia="zh-CN"/>
        </w:rPr>
        <w:t xml:space="preserve"> </w:t>
      </w:r>
      <w:r>
        <w:rPr>
          <w:rFonts w:hint="eastAsia" w:ascii="微软雅黑" w:hAnsi="微软雅黑" w:eastAsia="微软雅黑"/>
          <w:b/>
          <w:color w:val="C00000"/>
          <w:u w:val="single"/>
        </w:rPr>
        <w:t>答：中燃门户-》ERP财务核算系统/ERP物资与增值系统/ERP工程管理/ERP设备管理系统-》进入后看左侧菜单，职责前6位数字</w:t>
      </w:r>
      <w:r>
        <w:rPr>
          <w:rFonts w:hint="eastAsia" w:ascii="微软雅黑" w:hAnsi="微软雅黑" w:eastAsia="微软雅黑"/>
          <w:b/>
          <w:color w:val="C00000"/>
          <w:u w:val="single"/>
          <w:lang w:eastAsia="zh-CN"/>
        </w:rPr>
        <w:t>。</w:t>
      </w:r>
    </w:p>
    <w:p>
      <w:pPr>
        <w:pStyle w:val="10"/>
        <w:numPr>
          <w:ilvl w:val="0"/>
          <w:numId w:val="1"/>
        </w:numPr>
        <w:spacing w:before="156" w:beforeLines="50" w:line="480" w:lineRule="auto"/>
        <w:ind w:left="351" w:hanging="357" w:firstLineChars="0"/>
        <w:rPr>
          <w:rFonts w:hint="eastAsia" w:ascii="宋体" w:hAnsi="宋体"/>
          <w:b/>
          <w:color w:val="auto"/>
          <w:sz w:val="24"/>
          <w:szCs w:val="24"/>
          <w:u w:val="none"/>
          <w:shd w:val="pct10" w:color="auto" w:fill="FFFFFF"/>
          <w:lang w:val="en-US" w:eastAsia="zh-CN"/>
        </w:rPr>
      </w:pPr>
      <w:r>
        <w:rPr>
          <w:rFonts w:hint="eastAsia" w:ascii="宋体" w:hAnsi="宋体"/>
          <w:b/>
          <w:color w:val="auto"/>
          <w:sz w:val="24"/>
          <w:szCs w:val="24"/>
          <w:u w:val="none"/>
          <w:shd w:val="pct10" w:color="auto" w:fill="FFFFFF"/>
          <w:lang w:val="en-US" w:eastAsia="zh-CN"/>
        </w:rPr>
        <w:t>标段名称怎么写</w:t>
      </w:r>
      <w:r>
        <w:rPr>
          <w:rFonts w:hint="eastAsia" w:ascii="宋体" w:hAnsi="宋体" w:eastAsia="宋体"/>
          <w:b/>
          <w:color w:val="auto"/>
          <w:sz w:val="24"/>
          <w:szCs w:val="24"/>
          <w:u w:val="none"/>
          <w:shd w:val="pct10" w:color="auto" w:fill="FFFFFF"/>
          <w:lang w:val="en-US" w:eastAsia="zh-CN"/>
        </w:rPr>
        <w:t>？</w:t>
      </w: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sz w:val="21"/>
          <w:szCs w:val="22"/>
          <w:u w:val="single"/>
          <w:shd w:val="clear"/>
          <w:lang w:val="en-US" w:eastAsia="zh-CN"/>
        </w:rPr>
        <w:t xml:space="preserve"> </w:t>
      </w:r>
      <w:r>
        <w:rPr>
          <w:rFonts w:hint="eastAsia" w:ascii="微软雅黑" w:hAnsi="微软雅黑" w:eastAsia="微软雅黑"/>
          <w:b/>
          <w:color w:val="C00000"/>
          <w:u w:val="single"/>
        </w:rPr>
        <w:t>答：</w:t>
      </w:r>
      <w:r>
        <w:rPr>
          <w:rFonts w:hint="eastAsia" w:ascii="微软雅黑" w:hAnsi="微软雅黑" w:eastAsia="微软雅黑"/>
          <w:b/>
          <w:color w:val="C00000"/>
          <w:u w:val="single"/>
          <w:lang w:eastAsia="zh-CN"/>
        </w:rPr>
        <w:t>工程类项目填写工程项目名称，货物类填写物资名称，服务类填写服务项目名称。</w:t>
      </w:r>
    </w:p>
    <w:p>
      <w:pPr>
        <w:pStyle w:val="10"/>
        <w:numPr>
          <w:ilvl w:val="0"/>
          <w:numId w:val="1"/>
        </w:numPr>
        <w:spacing w:before="156" w:beforeLines="50" w:line="480" w:lineRule="auto"/>
        <w:ind w:left="351" w:hanging="357" w:firstLineChars="0"/>
        <w:rPr>
          <w:rFonts w:hint="eastAsia" w:ascii="宋体" w:hAnsi="宋体"/>
          <w:b/>
          <w:color w:val="auto"/>
          <w:sz w:val="24"/>
          <w:szCs w:val="24"/>
          <w:u w:val="none"/>
          <w:shd w:val="pct10" w:color="auto" w:fill="FFFFFF"/>
          <w:lang w:val="en-US" w:eastAsia="zh-CN"/>
        </w:rPr>
      </w:pPr>
      <w:r>
        <w:rPr>
          <w:rFonts w:hint="eastAsia" w:ascii="宋体" w:hAnsi="宋体"/>
          <w:b/>
          <w:color w:val="auto"/>
          <w:sz w:val="24"/>
          <w:szCs w:val="24"/>
          <w:u w:val="none"/>
          <w:shd w:val="pct10" w:color="auto" w:fill="FFFFFF"/>
          <w:lang w:val="en-US" w:eastAsia="zh-CN"/>
        </w:rPr>
        <w:t>投标保证金打入哪个账户？</w:t>
      </w: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sz w:val="21"/>
          <w:szCs w:val="22"/>
          <w:u w:val="single"/>
          <w:shd w:val="clear"/>
          <w:lang w:val="en-US" w:eastAsia="zh-CN"/>
        </w:rPr>
        <w:t xml:space="preserve"> </w:t>
      </w:r>
      <w:r>
        <w:rPr>
          <w:rFonts w:hint="eastAsia" w:ascii="微软雅黑" w:hAnsi="微软雅黑" w:eastAsia="微软雅黑"/>
          <w:b/>
          <w:color w:val="C00000"/>
          <w:u w:val="single"/>
        </w:rPr>
        <w:t>答：</w:t>
      </w:r>
      <w:r>
        <w:rPr>
          <w:rFonts w:hint="eastAsia" w:ascii="微软雅黑" w:hAnsi="微软雅黑" w:eastAsia="微软雅黑"/>
          <w:b/>
          <w:color w:val="C00000"/>
          <w:u w:val="single"/>
          <w:lang w:eastAsia="zh-CN"/>
        </w:rPr>
        <w:t>统一打入</w:t>
      </w:r>
      <w:r>
        <w:rPr>
          <w:rFonts w:hint="eastAsia" w:ascii="微软雅黑" w:hAnsi="微软雅黑" w:eastAsia="微软雅黑" w:cs="Times New Roman"/>
          <w:b/>
          <w:i w:val="0"/>
          <w:caps w:val="0"/>
          <w:color w:val="C00000"/>
          <w:spacing w:val="0"/>
          <w:sz w:val="21"/>
          <w:szCs w:val="22"/>
          <w:u w:val="single"/>
          <w:shd w:val="clear"/>
        </w:rPr>
        <w:t>宏信供应链服务（深圳）有限公司 4000023019201819191 中国工商银行深圳分行营业部</w:t>
      </w:r>
      <w:r>
        <w:rPr>
          <w:rFonts w:hint="eastAsia" w:ascii="微软雅黑" w:hAnsi="微软雅黑" w:eastAsia="微软雅黑"/>
          <w:b/>
          <w:color w:val="C00000"/>
          <w:u w:val="single"/>
          <w:lang w:eastAsia="zh-CN"/>
        </w:rPr>
        <w:t>。</w:t>
      </w:r>
    </w:p>
    <w:p>
      <w:pPr>
        <w:pStyle w:val="10"/>
        <w:numPr>
          <w:ilvl w:val="0"/>
          <w:numId w:val="1"/>
        </w:numPr>
        <w:spacing w:before="156" w:beforeLines="50" w:line="480" w:lineRule="auto"/>
        <w:ind w:left="351" w:hanging="357" w:firstLineChars="0"/>
        <w:rPr>
          <w:rFonts w:hint="eastAsia" w:ascii="宋体" w:hAnsi="宋体"/>
          <w:b/>
          <w:color w:val="auto"/>
          <w:sz w:val="24"/>
          <w:szCs w:val="24"/>
          <w:u w:val="none"/>
          <w:shd w:val="pct10" w:color="auto" w:fill="FFFFFF"/>
          <w:lang w:val="en-US" w:eastAsia="zh-CN"/>
        </w:rPr>
      </w:pPr>
      <w:r>
        <w:rPr>
          <w:rFonts w:hint="eastAsia" w:ascii="宋体" w:hAnsi="宋体"/>
          <w:b/>
          <w:color w:val="auto"/>
          <w:sz w:val="24"/>
          <w:szCs w:val="24"/>
          <w:u w:val="none"/>
          <w:shd w:val="pct10" w:color="auto" w:fill="FFFFFF"/>
          <w:lang w:val="en-US" w:eastAsia="zh-CN"/>
        </w:rPr>
        <w:t>项目公司自采类供应商注册流程是什么？</w:t>
      </w: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sz w:val="21"/>
          <w:szCs w:val="22"/>
          <w:u w:val="single"/>
          <w:shd w:val="clear"/>
          <w:lang w:val="en-US" w:eastAsia="zh-CN"/>
        </w:rPr>
        <w:t xml:space="preserve"> </w:t>
      </w:r>
      <w:r>
        <w:rPr>
          <w:rFonts w:hint="eastAsia" w:ascii="微软雅黑" w:hAnsi="微软雅黑" w:eastAsia="微软雅黑"/>
          <w:b/>
          <w:color w:val="C00000"/>
          <w:u w:val="single"/>
        </w:rPr>
        <w:t>答：</w:t>
      </w:r>
      <w:r>
        <w:rPr>
          <w:rFonts w:hint="eastAsia" w:ascii="微软雅黑" w:hAnsi="微软雅黑" w:eastAsia="微软雅黑"/>
          <w:b/>
          <w:color w:val="C00000"/>
          <w:u w:val="single"/>
          <w:lang w:eastAsia="zh-CN"/>
        </w:rPr>
        <w:fldChar w:fldCharType="begin"/>
      </w:r>
      <w:r>
        <w:rPr>
          <w:rFonts w:hint="eastAsia" w:ascii="微软雅黑" w:hAnsi="微软雅黑" w:eastAsia="微软雅黑"/>
          <w:b/>
          <w:color w:val="C00000"/>
          <w:u w:val="single"/>
          <w:lang w:eastAsia="zh-CN"/>
        </w:rPr>
        <w:instrText xml:space="preserve"> HYPERLINK "mailto:需项目公司财务总监和总经理签字，扫描件和EXCEL表格一起发送给招采中心供应商管理处dzbzb@chinagasholdings.com,并抄送给财务总监和总经理及区域物资经理。" </w:instrText>
      </w:r>
      <w:r>
        <w:rPr>
          <w:rFonts w:hint="eastAsia" w:ascii="微软雅黑" w:hAnsi="微软雅黑" w:eastAsia="微软雅黑"/>
          <w:b/>
          <w:color w:val="C00000"/>
          <w:u w:val="single"/>
          <w:lang w:eastAsia="zh-CN"/>
        </w:rPr>
        <w:fldChar w:fldCharType="separate"/>
      </w:r>
      <w:r>
        <w:rPr>
          <w:rStyle w:val="9"/>
          <w:rFonts w:hint="eastAsia" w:ascii="微软雅黑" w:hAnsi="微软雅黑" w:eastAsia="微软雅黑"/>
          <w:b/>
          <w:color w:val="C00000"/>
          <w:lang w:eastAsia="zh-CN"/>
        </w:rPr>
        <w:t>需项目公司财务总监和总经理签字，扫描件和</w:t>
      </w:r>
      <w:r>
        <w:rPr>
          <w:rStyle w:val="9"/>
          <w:rFonts w:hint="eastAsia" w:ascii="微软雅黑" w:hAnsi="微软雅黑" w:eastAsia="微软雅黑"/>
          <w:b/>
          <w:color w:val="C00000"/>
          <w:lang w:val="en-US" w:eastAsia="zh-CN"/>
        </w:rPr>
        <w:t>EXCEL表格一起发送给招采中心供应商管理处dzbzb@chinagasholdings.com,并抄送给财务总监和总经理及区域物资经理</w:t>
      </w:r>
      <w:r>
        <w:rPr>
          <w:rStyle w:val="9"/>
          <w:rFonts w:hint="eastAsia" w:ascii="微软雅黑" w:hAnsi="微软雅黑" w:eastAsia="微软雅黑"/>
          <w:b/>
          <w:color w:val="C00000"/>
          <w:lang w:eastAsia="zh-CN"/>
        </w:rPr>
        <w:t>。</w:t>
      </w:r>
      <w:r>
        <w:rPr>
          <w:rFonts w:hint="eastAsia" w:ascii="微软雅黑" w:hAnsi="微软雅黑" w:eastAsia="微软雅黑"/>
          <w:b/>
          <w:color w:val="C00000"/>
          <w:u w:val="single"/>
          <w:lang w:eastAsia="zh-CN"/>
        </w:rPr>
        <w:fldChar w:fldCharType="end"/>
      </w:r>
    </w:p>
    <w:p>
      <w:pPr>
        <w:pStyle w:val="10"/>
        <w:numPr>
          <w:ilvl w:val="0"/>
          <w:numId w:val="1"/>
        </w:numPr>
        <w:spacing w:before="156" w:beforeLines="50" w:line="480" w:lineRule="auto"/>
        <w:ind w:left="351" w:hanging="357" w:firstLineChars="0"/>
        <w:rPr>
          <w:rFonts w:hint="eastAsia" w:ascii="宋体" w:hAnsi="宋体"/>
          <w:b/>
          <w:color w:val="auto"/>
          <w:sz w:val="24"/>
          <w:szCs w:val="24"/>
          <w:u w:val="none"/>
          <w:shd w:val="pct10" w:color="auto" w:fill="FFFFFF"/>
          <w:lang w:val="en-US" w:eastAsia="zh-CN"/>
        </w:rPr>
      </w:pPr>
      <w:r>
        <w:rPr>
          <w:rFonts w:hint="eastAsia" w:ascii="宋体" w:hAnsi="宋体"/>
          <w:b/>
          <w:color w:val="auto"/>
          <w:sz w:val="24"/>
          <w:szCs w:val="24"/>
          <w:u w:val="none"/>
          <w:shd w:val="pct10" w:color="auto" w:fill="FFFFFF"/>
          <w:lang w:val="en-US" w:eastAsia="zh-CN"/>
        </w:rPr>
        <w:t>一个采购人兼职多家项目公司？</w:t>
      </w:r>
    </w:p>
    <w:p>
      <w:pPr>
        <w:pStyle w:val="10"/>
        <w:numPr>
          <w:ilvl w:val="-1"/>
          <w:numId w:val="0"/>
        </w:numPr>
        <w:spacing w:before="156" w:beforeLines="50" w:line="480" w:lineRule="auto"/>
        <w:ind w:left="-6"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u w:val="single"/>
        </w:rPr>
        <w:t>答：</w:t>
      </w:r>
      <w:r>
        <w:rPr>
          <w:rFonts w:hint="eastAsia" w:ascii="微软雅黑" w:hAnsi="微软雅黑" w:eastAsia="微软雅黑"/>
          <w:b/>
          <w:color w:val="C00000"/>
          <w:u w:val="single"/>
          <w:lang w:eastAsia="zh-CN"/>
        </w:rPr>
        <w:fldChar w:fldCharType="begin"/>
      </w:r>
      <w:r>
        <w:rPr>
          <w:rFonts w:hint="eastAsia" w:ascii="微软雅黑" w:hAnsi="微软雅黑" w:eastAsia="微软雅黑"/>
          <w:b/>
          <w:color w:val="C00000"/>
          <w:u w:val="single"/>
          <w:lang w:eastAsia="zh-CN"/>
        </w:rPr>
        <w:instrText xml:space="preserve"> HYPERLINK "mailto:需项目公司财务总监和总经理签字，扫描件和EXCEL表格一起发送给招采中心供应商管理处dzbzb@chinagasholdings.com,并抄送给财务总监和总经理及区域物资经理。" </w:instrText>
      </w:r>
      <w:r>
        <w:rPr>
          <w:rFonts w:hint="eastAsia" w:ascii="微软雅黑" w:hAnsi="微软雅黑" w:eastAsia="微软雅黑"/>
          <w:b/>
          <w:color w:val="C00000"/>
          <w:u w:val="single"/>
          <w:lang w:eastAsia="zh-CN"/>
        </w:rPr>
        <w:fldChar w:fldCharType="separate"/>
      </w:r>
      <w:r>
        <w:rPr>
          <w:rFonts w:hint="eastAsia" w:ascii="微软雅黑" w:hAnsi="微软雅黑" w:eastAsia="微软雅黑"/>
          <w:b/>
          <w:color w:val="C00000"/>
          <w:u w:val="single"/>
          <w:lang w:eastAsia="zh-CN"/>
        </w:rPr>
        <w:t>如果一个招标人需要在两家项目公司办理证书，则第二家办理时，身份证需要进行区分，添加01区分，在进行CA订单提交，并同时向招采丁兆兵报备</w:t>
      </w:r>
      <w:r>
        <w:rPr>
          <w:rStyle w:val="9"/>
          <w:rFonts w:hint="eastAsia" w:ascii="微软雅黑" w:hAnsi="微软雅黑" w:eastAsia="微软雅黑"/>
          <w:b/>
          <w:color w:val="C00000"/>
          <w:lang w:eastAsia="zh-CN"/>
        </w:rPr>
        <w:t>。</w:t>
      </w:r>
      <w:r>
        <w:rPr>
          <w:rFonts w:hint="eastAsia" w:ascii="微软雅黑" w:hAnsi="微软雅黑" w:eastAsia="微软雅黑"/>
          <w:b/>
          <w:color w:val="C00000"/>
          <w:u w:val="single"/>
          <w:lang w:eastAsia="zh-CN"/>
        </w:rPr>
        <w:fldChar w:fldCharType="end"/>
      </w:r>
    </w:p>
    <w:p>
      <w:pPr>
        <w:pStyle w:val="10"/>
        <w:numPr>
          <w:ilvl w:val="0"/>
          <w:numId w:val="1"/>
        </w:numPr>
        <w:spacing w:before="156" w:beforeLines="50" w:line="480" w:lineRule="auto"/>
        <w:ind w:left="351" w:hanging="357" w:firstLineChars="0"/>
        <w:rPr>
          <w:rFonts w:hint="eastAsia" w:ascii="宋体" w:hAnsi="宋体"/>
          <w:b/>
          <w:color w:val="auto"/>
          <w:sz w:val="24"/>
          <w:szCs w:val="24"/>
          <w:u w:val="none"/>
          <w:shd w:val="pct10" w:color="auto" w:fill="FFFFFF"/>
          <w:lang w:val="en-US" w:eastAsia="zh-CN"/>
        </w:rPr>
      </w:pPr>
      <w:r>
        <w:rPr>
          <w:rFonts w:hint="eastAsia" w:ascii="宋体" w:hAnsi="宋体"/>
          <w:b/>
          <w:color w:val="auto"/>
          <w:sz w:val="24"/>
          <w:szCs w:val="24"/>
          <w:u w:val="none"/>
          <w:shd w:val="pct10" w:color="auto" w:fill="FFFFFF"/>
          <w:lang w:val="en-US" w:eastAsia="zh-CN"/>
        </w:rPr>
        <w:t>项目公司CA办理需注意事项？</w:t>
      </w: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sz w:val="21"/>
          <w:szCs w:val="22"/>
          <w:u w:val="single"/>
          <w:shd w:val="clear"/>
          <w:lang w:val="en-US" w:eastAsia="zh-CN"/>
        </w:rPr>
        <w:t xml:space="preserve"> </w:t>
      </w:r>
      <w:r>
        <w:rPr>
          <w:rFonts w:hint="eastAsia" w:ascii="微软雅黑" w:hAnsi="微软雅黑" w:eastAsia="微软雅黑"/>
          <w:b/>
          <w:color w:val="C00000"/>
          <w:u w:val="single"/>
        </w:rPr>
        <w:t>答：</w:t>
      </w:r>
      <w:r>
        <w:rPr>
          <w:rFonts w:hint="eastAsia" w:ascii="微软雅黑" w:hAnsi="微软雅黑" w:eastAsia="微软雅黑"/>
          <w:b/>
          <w:color w:val="C00000"/>
          <w:u w:val="single"/>
          <w:lang w:eastAsia="zh-CN"/>
        </w:rPr>
        <w:t>1：上传的身份证扫描件必须要正反两面。</w:t>
      </w: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u w:val="single"/>
          <w:lang w:eastAsia="zh-CN"/>
        </w:rPr>
        <w:t>2：申请表要看示例，填写的信息、身份证扫描件、申请表上的信息三者需要一致，另外必须盖公章，写上日期，签字要清晰完整，无压线。</w:t>
      </w: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r>
        <w:rPr>
          <w:rFonts w:hint="eastAsia" w:ascii="微软雅黑" w:hAnsi="微软雅黑" w:eastAsia="微软雅黑"/>
          <w:b/>
          <w:color w:val="C00000"/>
          <w:u w:val="single"/>
          <w:lang w:eastAsia="zh-CN"/>
        </w:rPr>
        <w:t>3：收件地址信息一定要写完整。XX省XX市XX区县XX详细地址。</w:t>
      </w:r>
    </w:p>
    <w:p>
      <w:pPr>
        <w:pStyle w:val="10"/>
        <w:numPr>
          <w:ilvl w:val="-1"/>
          <w:numId w:val="0"/>
        </w:numPr>
        <w:spacing w:before="156" w:beforeLines="50" w:line="480" w:lineRule="auto"/>
        <w:ind w:left="-6" w:firstLine="0" w:firstLineChars="0"/>
        <w:rPr>
          <w:rFonts w:hint="eastAsia" w:ascii="宋体" w:hAnsi="宋体"/>
          <w:b/>
          <w:color w:val="auto"/>
          <w:sz w:val="24"/>
          <w:szCs w:val="24"/>
          <w:u w:val="none"/>
          <w:shd w:val="pct10" w:color="auto" w:fill="FFFFFF"/>
          <w:lang w:val="en-US" w:eastAsia="zh-CN"/>
        </w:rPr>
      </w:pPr>
    </w:p>
    <w:p>
      <w:pPr>
        <w:pStyle w:val="10"/>
        <w:numPr>
          <w:ilvl w:val="-1"/>
          <w:numId w:val="0"/>
        </w:numPr>
        <w:spacing w:before="156" w:beforeLines="50" w:line="480" w:lineRule="auto"/>
        <w:ind w:left="-6" w:firstLine="0" w:firstLineChars="0"/>
        <w:rPr>
          <w:rFonts w:hint="eastAsia" w:ascii="微软雅黑" w:hAnsi="微软雅黑" w:eastAsia="微软雅黑"/>
          <w:b/>
          <w:color w:val="C00000"/>
          <w:u w:val="single"/>
          <w:lang w:val="en-US" w:eastAsia="zh-CN"/>
        </w:rPr>
      </w:pPr>
    </w:p>
    <w:p>
      <w:pPr>
        <w:pStyle w:val="10"/>
        <w:numPr>
          <w:ilvl w:val="-1"/>
          <w:numId w:val="0"/>
        </w:numPr>
        <w:spacing w:before="0" w:beforeLines="-2147483648" w:line="360" w:lineRule="auto"/>
        <w:ind w:left="357" w:firstLine="0" w:firstLineChars="0"/>
        <w:rPr>
          <w:rFonts w:hint="eastAsia" w:ascii="微软雅黑" w:hAnsi="微软雅黑" w:eastAsia="微软雅黑"/>
          <w:b/>
          <w:color w:val="C00000"/>
          <w:u w:val="single"/>
          <w:lang w:eastAsia="zh-CN"/>
        </w:rPr>
      </w:pPr>
    </w:p>
    <w:p>
      <w:pPr>
        <w:pStyle w:val="10"/>
        <w:spacing w:line="480" w:lineRule="auto"/>
        <w:ind w:left="357" w:firstLine="0" w:firstLineChars="0"/>
        <w:rPr>
          <w:rFonts w:hint="eastAsia" w:ascii="微软雅黑" w:hAnsi="微软雅黑" w:eastAsia="微软雅黑"/>
          <w:b/>
          <w:color w:val="C00000"/>
          <w:u w:val="single"/>
        </w:rPr>
      </w:pPr>
    </w:p>
    <w:p>
      <w:pPr>
        <w:pStyle w:val="10"/>
        <w:spacing w:line="480" w:lineRule="auto"/>
        <w:ind w:left="357" w:firstLine="0" w:firstLineChars="0"/>
        <w:rPr>
          <w:rFonts w:hint="eastAsia" w:ascii="微软雅黑" w:hAnsi="微软雅黑" w:eastAsia="微软雅黑"/>
          <w:b/>
          <w:color w:val="C00000"/>
          <w:u w:val="single"/>
        </w:rPr>
      </w:pPr>
    </w:p>
    <w:p>
      <w:pPr>
        <w:pStyle w:val="10"/>
        <w:spacing w:line="480" w:lineRule="auto"/>
        <w:ind w:left="357" w:firstLine="0" w:firstLineChars="0"/>
        <w:rPr>
          <w:rFonts w:hint="eastAsia" w:ascii="微软雅黑" w:hAnsi="微软雅黑" w:eastAsia="微软雅黑"/>
          <w:b/>
          <w:color w:val="C00000"/>
          <w:u w:val="single"/>
        </w:rPr>
      </w:pPr>
    </w:p>
    <w:p>
      <w:pPr>
        <w:pStyle w:val="10"/>
        <w:spacing w:line="480" w:lineRule="auto"/>
        <w:ind w:left="357" w:firstLine="0" w:firstLineChars="0"/>
        <w:rPr>
          <w:rFonts w:ascii="微软雅黑" w:hAnsi="微软雅黑" w:eastAsia="微软雅黑"/>
          <w:b/>
          <w:color w:val="C00000"/>
          <w:u w:val="single"/>
        </w:rPr>
      </w:pPr>
    </w:p>
    <w:sectPr>
      <w:headerReference r:id="rId4" w:type="first"/>
      <w:footerReference r:id="rId6" w:type="first"/>
      <w:headerReference r:id="rId3" w:type="default"/>
      <w:footerReference r:id="rId5" w:type="default"/>
      <w:pgSz w:w="16838" w:h="11906" w:orient="landscape"/>
      <w:pgMar w:top="1797" w:right="1440" w:bottom="1797" w:left="1440" w:header="851" w:footer="992" w:gutter="0"/>
      <w:pgBorders w:offsetFrom="page">
        <w:top w:val="single" w:color="auto" w:sz="18" w:space="24"/>
        <w:left w:val="single" w:color="auto" w:sz="18" w:space="24"/>
        <w:bottom w:val="single" w:color="auto" w:sz="18" w:space="24"/>
        <w:right w:val="single" w:color="auto" w:sz="18" w:space="24"/>
      </w:pgBorders>
      <w:cols w:space="425" w:num="2" w:sep="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240" w:beforeLines="100" w:after="120" w:afterLines="50"/>
      <w:rPr>
        <w:rFonts w:ascii="微软雅黑" w:hAnsi="微软雅黑" w:eastAsia="微软雅黑"/>
        <w:b/>
        <w:color w:val="C00000"/>
        <w:sz w:val="48"/>
        <w:szCs w:val="48"/>
        <w:u w:val="single"/>
      </w:rPr>
    </w:pPr>
    <w:r>
      <w:rPr>
        <w:rFonts w:ascii="微软雅黑" w:hAnsi="微软雅黑" w:eastAsia="微软雅黑"/>
        <w:b/>
        <w:color w:val="C00000"/>
        <w:sz w:val="48"/>
        <w:szCs w:val="48"/>
      </w:rPr>
      <w:drawing>
        <wp:inline distT="0" distB="0" distL="114300" distR="114300">
          <wp:extent cx="1084580" cy="328930"/>
          <wp:effectExtent l="0" t="0" r="1270" b="13970"/>
          <wp:docPr id="1" name="图片 2" descr="图片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图片1.png"/>
                  <pic:cNvPicPr>
                    <a:picLocks noChangeAspect="1"/>
                  </pic:cNvPicPr>
                </pic:nvPicPr>
                <pic:blipFill>
                  <a:blip r:embed="rId1"/>
                  <a:stretch>
                    <a:fillRect/>
                  </a:stretch>
                </pic:blipFill>
                <pic:spPr>
                  <a:xfrm>
                    <a:off x="0" y="0"/>
                    <a:ext cx="1084580" cy="328930"/>
                  </a:xfrm>
                  <a:prstGeom prst="rect">
                    <a:avLst/>
                  </a:prstGeom>
                  <a:noFill/>
                  <a:ln>
                    <a:noFill/>
                  </a:ln>
                </pic:spPr>
              </pic:pic>
            </a:graphicData>
          </a:graphic>
        </wp:inline>
      </w:drawing>
    </w:r>
    <w:r>
      <w:rPr>
        <w:rFonts w:ascii="微软雅黑" w:hAnsi="微软雅黑" w:eastAsia="微软雅黑"/>
        <w:b/>
        <w:color w:val="C00000"/>
        <w:sz w:val="48"/>
        <w:szCs w:val="48"/>
      </w:rPr>
      <w:ptab w:relativeTo="margin" w:alignment="center" w:leader="none"/>
    </w:r>
    <w:r>
      <w:rPr>
        <w:rFonts w:hint="eastAsia" w:ascii="微软雅黑" w:hAnsi="微软雅黑" w:eastAsia="微软雅黑"/>
        <w:b/>
        <w:color w:val="C00000"/>
        <w:sz w:val="48"/>
        <w:szCs w:val="48"/>
        <w:u w:val="single"/>
      </w:rPr>
      <w:t>中国燃气电子招标采购交易平台操作</w:t>
    </w:r>
    <w:r>
      <w:rPr>
        <w:rFonts w:hint="eastAsia" w:ascii="微软雅黑" w:hAnsi="微软雅黑" w:eastAsia="微软雅黑"/>
        <w:b/>
        <w:color w:val="C00000"/>
        <w:sz w:val="48"/>
        <w:szCs w:val="48"/>
        <w:u w:val="single"/>
        <w:lang w:val="en-US" w:eastAsia="zh-CN"/>
      </w:rPr>
      <w:t>34</w:t>
    </w:r>
    <w:r>
      <w:rPr>
        <w:rFonts w:hint="eastAsia" w:ascii="微软雅黑" w:hAnsi="微软雅黑" w:eastAsia="微软雅黑"/>
        <w:b/>
        <w:color w:val="C00000"/>
        <w:sz w:val="48"/>
        <w:szCs w:val="48"/>
        <w:u w:val="single"/>
      </w:rPr>
      <w:t>问</w:t>
    </w:r>
    <w:r>
      <w:rPr>
        <w:rFonts w:ascii="微软雅黑" w:hAnsi="微软雅黑" w:eastAsia="微软雅黑"/>
        <w:b/>
        <w:color w:val="C00000"/>
        <w:sz w:val="48"/>
        <w:szCs w:val="48"/>
      </w:rPr>
      <w:ptab w:relativeTo="margin" w:alignment="right" w:leader="none"/>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spacing w:before="240" w:beforeLines="100" w:after="120" w:afterLines="50"/>
      <w:rPr>
        <w:rFonts w:ascii="微软雅黑" w:hAnsi="微软雅黑" w:eastAsia="微软雅黑"/>
        <w:b/>
        <w:color w:val="C00000"/>
        <w:sz w:val="48"/>
        <w:szCs w:val="48"/>
        <w:u w:val="single"/>
      </w:rPr>
    </w:pPr>
    <w:r>
      <w:rPr>
        <w:rFonts w:ascii="微软雅黑" w:hAnsi="微软雅黑" w:eastAsia="微软雅黑"/>
        <w:b/>
        <w:color w:val="C00000"/>
        <w:sz w:val="48"/>
        <w:szCs w:val="48"/>
      </w:rPr>
      <w:drawing>
        <wp:inline distT="0" distB="0" distL="114300" distR="114300">
          <wp:extent cx="1084580" cy="328930"/>
          <wp:effectExtent l="0" t="0" r="1270" b="13970"/>
          <wp:docPr id="2" name="图片 1" descr="图片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descr="图片1.png"/>
                  <pic:cNvPicPr>
                    <a:picLocks noChangeAspect="1"/>
                  </pic:cNvPicPr>
                </pic:nvPicPr>
                <pic:blipFill>
                  <a:blip r:embed="rId1"/>
                  <a:stretch>
                    <a:fillRect/>
                  </a:stretch>
                </pic:blipFill>
                <pic:spPr>
                  <a:xfrm>
                    <a:off x="0" y="0"/>
                    <a:ext cx="1084580" cy="328930"/>
                  </a:xfrm>
                  <a:prstGeom prst="rect">
                    <a:avLst/>
                  </a:prstGeom>
                  <a:noFill/>
                  <a:ln>
                    <a:noFill/>
                  </a:ln>
                </pic:spPr>
              </pic:pic>
            </a:graphicData>
          </a:graphic>
        </wp:inline>
      </w:drawing>
    </w:r>
    <w:r>
      <w:rPr>
        <w:rFonts w:hint="eastAsia" w:ascii="微软雅黑" w:hAnsi="微软雅黑" w:eastAsia="微软雅黑"/>
        <w:b/>
        <w:color w:val="C00000"/>
        <w:sz w:val="48"/>
        <w:szCs w:val="48"/>
        <w:lang w:val="en-US" w:eastAsia="zh-CN"/>
      </w:rPr>
      <w:t xml:space="preserve">  </w:t>
    </w:r>
    <w:r>
      <w:rPr>
        <w:rFonts w:hint="eastAsia" w:ascii="微软雅黑" w:hAnsi="微软雅黑" w:eastAsia="微软雅黑"/>
        <w:b/>
        <w:color w:val="C00000"/>
        <w:sz w:val="48"/>
        <w:szCs w:val="48"/>
        <w:u w:val="single"/>
      </w:rPr>
      <w:t>中国燃气电子招标采购交易平台操作</w:t>
    </w:r>
    <w:r>
      <w:rPr>
        <w:rFonts w:hint="eastAsia" w:ascii="微软雅黑" w:hAnsi="微软雅黑" w:eastAsia="微软雅黑"/>
        <w:b/>
        <w:color w:val="C00000"/>
        <w:sz w:val="48"/>
        <w:szCs w:val="48"/>
        <w:u w:val="single"/>
        <w:lang w:val="en-US" w:eastAsia="zh-CN"/>
      </w:rPr>
      <w:t>34</w:t>
    </w:r>
    <w:bookmarkStart w:id="0" w:name="_GoBack"/>
    <w:bookmarkEnd w:id="0"/>
    <w:r>
      <w:rPr>
        <w:rFonts w:hint="eastAsia" w:ascii="微软雅黑" w:hAnsi="微软雅黑" w:eastAsia="微软雅黑"/>
        <w:b/>
        <w:color w:val="C00000"/>
        <w:sz w:val="48"/>
        <w:szCs w:val="48"/>
        <w:u w:val="single"/>
      </w:rPr>
      <w:t>问</w:t>
    </w:r>
    <w:r>
      <w:rPr>
        <w:rFonts w:ascii="微软雅黑" w:hAnsi="微软雅黑" w:eastAsia="微软雅黑"/>
        <w:b/>
        <w:color w:val="C00000"/>
        <w:sz w:val="48"/>
        <w:szCs w:val="48"/>
      </w:rPr>
      <w:ptab w:relativeTo="margin" w:alignment="right" w:leader="none"/>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F63DF6"/>
    <w:multiLevelType w:val="multilevel"/>
    <w:tmpl w:val="5BF63DF6"/>
    <w:lvl w:ilvl="0" w:tentative="0">
      <w:start w:val="1"/>
      <w:numFmt w:val="decimal"/>
      <w:lvlText w:val="%1、"/>
      <w:lvlJc w:val="left"/>
      <w:pPr>
        <w:ind w:left="360" w:hanging="360"/>
      </w:pPr>
      <w:rPr>
        <w:rFonts w:cs="Times New Roman"/>
      </w:r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BD1529C"/>
    <w:rsid w:val="000E4EAE"/>
    <w:rsid w:val="00133759"/>
    <w:rsid w:val="00347B5B"/>
    <w:rsid w:val="007F1CE7"/>
    <w:rsid w:val="008B56F5"/>
    <w:rsid w:val="009A40AF"/>
    <w:rsid w:val="009C4878"/>
    <w:rsid w:val="00A558E0"/>
    <w:rsid w:val="00CA7453"/>
    <w:rsid w:val="00D604A8"/>
    <w:rsid w:val="00E6618E"/>
    <w:rsid w:val="15003197"/>
    <w:rsid w:val="157719BD"/>
    <w:rsid w:val="17E871BD"/>
    <w:rsid w:val="18A52DEB"/>
    <w:rsid w:val="18F97826"/>
    <w:rsid w:val="1F6D5BED"/>
    <w:rsid w:val="1FDC7A4C"/>
    <w:rsid w:val="250B4CF1"/>
    <w:rsid w:val="27670481"/>
    <w:rsid w:val="28E51945"/>
    <w:rsid w:val="2B712483"/>
    <w:rsid w:val="2E0E468F"/>
    <w:rsid w:val="33062DD8"/>
    <w:rsid w:val="34345639"/>
    <w:rsid w:val="38911CAA"/>
    <w:rsid w:val="39D84C81"/>
    <w:rsid w:val="3B2D5DB6"/>
    <w:rsid w:val="3BD1529C"/>
    <w:rsid w:val="3FDC72E6"/>
    <w:rsid w:val="46CF3FFC"/>
    <w:rsid w:val="48491733"/>
    <w:rsid w:val="4EF51122"/>
    <w:rsid w:val="57622987"/>
    <w:rsid w:val="61B56501"/>
    <w:rsid w:val="66D07DA1"/>
    <w:rsid w:val="6AC50FE9"/>
    <w:rsid w:val="70D3547C"/>
    <w:rsid w:val="728615E7"/>
    <w:rsid w:val="764C076C"/>
    <w:rsid w:val="77F17891"/>
    <w:rsid w:val="7BE93DAD"/>
    <w:rsid w:val="7BF2780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iPriority="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paragraph" w:styleId="2">
    <w:name w:val="heading 1"/>
    <w:basedOn w:val="1"/>
    <w:next w:val="1"/>
    <w:qFormat/>
    <w:uiPriority w:val="0"/>
    <w:pPr>
      <w:spacing w:beforeAutospacing="1" w:afterAutospacing="1"/>
      <w:jc w:val="left"/>
      <w:outlineLvl w:val="0"/>
    </w:pPr>
    <w:rPr>
      <w:rFonts w:hint="eastAsia" w:ascii="宋体" w:hAnsi="宋体"/>
      <w:b/>
      <w:kern w:val="44"/>
      <w:sz w:val="48"/>
      <w:szCs w:val="48"/>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3">
    <w:name w:val="Balloon Text"/>
    <w:basedOn w:val="1"/>
    <w:link w:val="11"/>
    <w:qFormat/>
    <w:uiPriority w:val="0"/>
    <w:rPr>
      <w:sz w:val="18"/>
      <w:szCs w:val="18"/>
    </w:r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character" w:styleId="8">
    <w:name w:val="FollowedHyperlink"/>
    <w:basedOn w:val="7"/>
    <w:qFormat/>
    <w:uiPriority w:val="0"/>
    <w:rPr>
      <w:color w:val="333333"/>
      <w:u w:val="none"/>
    </w:rPr>
  </w:style>
  <w:style w:type="character" w:styleId="9">
    <w:name w:val="Hyperlink"/>
    <w:basedOn w:val="7"/>
    <w:qFormat/>
    <w:uiPriority w:val="0"/>
    <w:rPr>
      <w:color w:val="333333"/>
      <w:u w:val="none"/>
    </w:rPr>
  </w:style>
  <w:style w:type="paragraph" w:styleId="10">
    <w:name w:val="List Paragraph"/>
    <w:basedOn w:val="1"/>
    <w:qFormat/>
    <w:uiPriority w:val="34"/>
    <w:pPr>
      <w:ind w:firstLine="420" w:firstLineChars="200"/>
    </w:pPr>
  </w:style>
  <w:style w:type="character" w:customStyle="1" w:styleId="11">
    <w:name w:val="批注框文本 Char"/>
    <w:basedOn w:val="7"/>
    <w:link w:val="3"/>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3</Pages>
  <Words>244</Words>
  <Characters>1391</Characters>
  <Lines>11</Lines>
  <Paragraphs>3</Paragraphs>
  <TotalTime>2</TotalTime>
  <ScaleCrop>false</ScaleCrop>
  <LinksUpToDate>false</LinksUpToDate>
  <CharactersWithSpaces>1632</CharactersWithSpaces>
  <Application>WPS Office_11.1.0.9175_F1E327BC-269C-435d-A152-05C5408002CA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2019-11-05T06:37:00Z</dcterms:created>
  <dc:creator>dzbzb</dc:creator>
  <cp:lastModifiedBy>dzbzb</cp:lastModifiedBy>
  <dcterms:modified xsi:type="dcterms:W3CDTF">2019-11-26T09:26:08Z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2052-11.1.0.9175</vt:lpwstr>
  </property>
</Properties>
</file>