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D143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</w:pPr>
      <w:r>
        <w:t>采购人OA账号维护及登录操作指引</w:t>
      </w:r>
    </w:p>
    <w:p w14:paraId="6B048043">
      <w:pPr>
        <w:numPr>
          <w:ilvl w:val="0"/>
          <w:numId w:val="1"/>
        </w:numPr>
      </w:pPr>
      <w:r>
        <w:rPr>
          <w:rStyle w:val="5"/>
          <w:color w:val="auto"/>
        </w:rPr>
        <w:fldChar w:fldCharType="begin"/>
      </w:r>
      <w:r>
        <w:rPr>
          <w:rStyle w:val="5"/>
          <w:color w:val="auto"/>
        </w:rPr>
        <w:instrText xml:space="preserve">HYPERLINK https://zrzbcg.chinagasholdings.com/qykzt-cas-server/login?service=https://zrzbcg.chinagasholdings.com/authentication normalLink \tdfe -10 \tdlt inline \tdlf FromPaste \tdtf 1 \tdsub normalLink \tdkey 33ff2v</w:instrText>
      </w:r>
      <w:r>
        <w:rPr>
          <w:rStyle w:val="5"/>
          <w:color w:val="auto"/>
        </w:rPr>
        <w:fldChar w:fldCharType="separate"/>
      </w:r>
      <w:r>
        <w:rPr>
          <w:rStyle w:val="5"/>
          <w:color w:val="auto"/>
        </w:rPr>
        <w:t>企业控制平台</w:t>
      </w:r>
      <w:r>
        <w:rPr>
          <w:rStyle w:val="5"/>
          <w:color w:val="auto"/>
        </w:rPr>
        <w:fldChar w:fldCharType="end"/>
      </w:r>
      <w:r>
        <w:t>https://zrzbcg.chinagasholdings.com/qykzt-cas-server/login?service=https://zrzbcg.chinagasholdings.com/authentication</w:t>
      </w:r>
      <w:r>
        <w:br w:type="textWrapping"/>
      </w:r>
      <w:r>
        <w:t>新增用户需登录企业控制平台，在【用户及权限管理】---&gt;【用户管理】处，可以添加用户或维护用户信息，关联企业OA账号。</w:t>
      </w:r>
      <w:r>
        <w:rPr>
          <w:color w:val="FF0000"/>
        </w:rPr>
        <w:t xml:space="preserve"> 注：若该员工在多个分子公司负责采购业务，则OA账号后需要加“-1”、“-2”进行区分，即一个OA账号与一个公司进行关联。</w:t>
      </w:r>
      <w:r>
        <w:drawing>
          <wp:inline distT="0" distB="0" distL="0" distR="0">
            <wp:extent cx="5760085" cy="2606675"/>
            <wp:effectExtent l="0" t="0" r="0" b="0"/>
            <wp:docPr id="2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descrip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607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760085" cy="2606675"/>
            <wp:effectExtent l="0" t="0" r="0" b="0"/>
            <wp:docPr id="5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" descr="descrip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607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178A5">
      <w:pPr>
        <w:numPr>
          <w:ilvl w:val="0"/>
          <w:numId w:val="1"/>
        </w:numPr>
      </w:pPr>
      <w:r>
        <w:rPr>
          <w:rFonts w:ascii="宋体" w:hAnsi="宋体" w:eastAsia="宋体" w:cs="宋体"/>
          <w:sz w:val="24"/>
          <w:szCs w:val="24"/>
        </w:rPr>
        <w:t>完成以上配置后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t>采购人可以选择OA账号方式进行登录，账号为个人OA账号，初始密码联系招标采购管理部-</w:t>
      </w:r>
      <w:r>
        <w:rPr>
          <w:rFonts w:hint="eastAsia"/>
          <w:lang w:val="en-US" w:eastAsia="zh-CN"/>
        </w:rPr>
        <w:t>郭宇航</w:t>
      </w:r>
      <w:r>
        <w:t>获取</w:t>
      </w:r>
      <w:r>
        <w:drawing>
          <wp:inline distT="0" distB="0" distL="0" distR="0">
            <wp:extent cx="5546725" cy="2510155"/>
            <wp:effectExtent l="0" t="0" r="0" b="0"/>
            <wp:docPr id="8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" descr="descrip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46725" cy="2510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0FADC">
      <w:pPr>
        <w:numPr>
          <w:ilvl w:val="0"/>
          <w:numId w:val="1"/>
        </w:numPr>
      </w:pPr>
      <w:r>
        <w:t>登录成功后，及时点击右上角【修改密码】按钮，进行密码修改</w:t>
      </w:r>
    </w:p>
    <w:p w14:paraId="740D45D8">
      <w:pPr>
        <w:widowControl w:val="0"/>
        <w:numPr>
          <w:numId w:val="0"/>
        </w:numPr>
        <w:snapToGrid w:val="0"/>
        <w:spacing w:before="60" w:after="60" w:line="312" w:lineRule="auto"/>
        <w:jc w:val="left"/>
      </w:pPr>
      <w:r>
        <w:drawing>
          <wp:inline distT="0" distB="0" distL="114300" distR="114300">
            <wp:extent cx="5751195" cy="1927860"/>
            <wp:effectExtent l="0" t="0" r="1905" b="254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1195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088E6">
      <w:pPr>
        <w:numPr>
          <w:numId w:val="0"/>
        </w:numPr>
        <w:ind w:leftChars="0"/>
      </w:pPr>
      <w:r>
        <w:rPr>
          <w:rFonts w:hint="eastAsia"/>
          <w:lang w:val="en-US" w:eastAsia="zh-CN"/>
        </w:rPr>
        <w:t>4、拥有过实体CA且在企业控制台添加过用户的，CA到期后可直接修改用户信息，维护OA账号即可登录，如忘记密码，直接勾选重置密码，点击保存后，即可使用新维护的OA账号及初始密码在采购专区进行登录。</w:t>
      </w:r>
      <w:bookmarkStart w:id="0" w:name="_GoBack"/>
      <w:bookmarkEnd w:id="0"/>
    </w:p>
    <w:p w14:paraId="08AE5084">
      <w:pPr>
        <w:widowControl w:val="0"/>
        <w:numPr>
          <w:numId w:val="0"/>
        </w:numPr>
        <w:snapToGrid w:val="0"/>
        <w:spacing w:before="60" w:after="60" w:line="312" w:lineRule="auto"/>
        <w:jc w:val="left"/>
      </w:pPr>
      <w:r>
        <w:drawing>
          <wp:inline distT="0" distB="0" distL="114300" distR="114300">
            <wp:extent cx="5753735" cy="2902585"/>
            <wp:effectExtent l="0" t="0" r="12065" b="571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3735" cy="290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5" w:h="16838"/>
      <w:pgMar w:top="1361" w:right="1417" w:bottom="1361" w:left="141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orHAns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norEastAsia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76" w:hanging="336"/>
      </w:pPr>
    </w:lvl>
    <w:lvl w:ilvl="2" w:tentative="0">
      <w:start w:val="1"/>
      <w:numFmt w:val="lowerRoman"/>
      <w:lvlText w:val="%3)"/>
      <w:lvlJc w:val="left"/>
      <w:pPr>
        <w:ind w:left="1216" w:hanging="336"/>
      </w:pPr>
    </w:lvl>
    <w:lvl w:ilvl="3" w:tentative="0">
      <w:start w:val="1"/>
      <w:numFmt w:val="decimal"/>
      <w:lvlText w:val="%4、"/>
      <w:lvlJc w:val="left"/>
      <w:pPr>
        <w:ind w:left="1656" w:hanging="336"/>
      </w:pPr>
    </w:lvl>
    <w:lvl w:ilvl="4" w:tentative="0">
      <w:start w:val="1"/>
      <w:numFmt w:val="lowerLetter"/>
      <w:lvlText w:val="%5)"/>
      <w:lvlJc w:val="left"/>
      <w:pPr>
        <w:ind w:left="2096" w:hanging="336"/>
      </w:pPr>
    </w:lvl>
    <w:lvl w:ilvl="5" w:tentative="0">
      <w:start w:val="1"/>
      <w:numFmt w:val="lowerRoman"/>
      <w:lvlText w:val="%6)"/>
      <w:lvlJc w:val="left"/>
      <w:pPr>
        <w:ind w:left="2536" w:hanging="336"/>
      </w:pPr>
    </w:lvl>
    <w:lvl w:ilvl="6" w:tentative="0">
      <w:start w:val="1"/>
      <w:numFmt w:val="decimal"/>
      <w:lvlText w:val="%7、"/>
      <w:lvlJc w:val="left"/>
      <w:pPr>
        <w:ind w:left="2976" w:hanging="336"/>
      </w:pPr>
    </w:lvl>
    <w:lvl w:ilvl="7" w:tentative="0">
      <w:start w:val="1"/>
      <w:numFmt w:val="lowerLetter"/>
      <w:lvlText w:val="%8)"/>
      <w:lvlJc w:val="left"/>
      <w:pPr>
        <w:ind w:left="3416" w:hanging="336"/>
      </w:pPr>
    </w:lvl>
    <w:lvl w:ilvl="8" w:tentative="0">
      <w:start w:val="1"/>
      <w:numFmt w:val="lowerRoman"/>
      <w:lvlText w:val="%9)"/>
      <w:lvlJc w:val="left"/>
      <w:pPr>
        <w:ind w:left="3856" w:hanging="33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A0"/>
    <w:rsid w:val="00680AC3"/>
    <w:rsid w:val="007452DF"/>
    <w:rsid w:val="00E023A0"/>
    <w:rsid w:val="36697CB7"/>
    <w:rsid w:val="39CE1AF2"/>
    <w:rsid w:val="7937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napToGrid w:val="0"/>
      <w:spacing w:before="60" w:after="60" w:line="312" w:lineRule="auto"/>
      <w:jc w:val="left"/>
    </w:pPr>
    <w:rPr>
      <w:rFonts w:ascii="minorHAnsi" w:hAnsi="minorHAnsi" w:eastAsia="minorEastAsia" w:cstheme="minorBidi"/>
      <w:color w:val="333333"/>
      <w:kern w:val="2"/>
      <w:sz w:val="22"/>
      <w:szCs w:val="22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210</Words>
  <Characters>341</Characters>
  <TotalTime>8</TotalTime>
  <ScaleCrop>false</ScaleCrop>
  <LinksUpToDate>false</LinksUpToDate>
  <CharactersWithSpaces>342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2025-11-06T15:27:00Z</dcterms:created>
  <dc:creator>79891</dc:creator>
  <cp:lastModifiedBy>张八张八</cp:lastModifiedBy>
  <dcterms:modified xsi:type="dcterms:W3CDTF">2025-12-03T01:28:51Z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eyJoZGlkIjoiODM0YzQzMGFjMjUzMGYwODMwZjhmZTEzMTA0N2U0NTciLCJ1c2VySWQiOiIxNDMwMDAwODYwIn0=</vt:lpwstr>
  </property>
  <property fmtid="{D5CDD505-2E9C-101B-9397-08002B2CF9AE}" pid="3" name="KSOProductBuildVer">
    <vt:lpwstr>2052-12.1.0.23542</vt:lpwstr>
  </property>
  <property fmtid="{D5CDD505-2E9C-101B-9397-08002B2CF9AE}" pid="4" name="ICV">
    <vt:lpwstr>4309E9246ED94A0D8944372F16590A7A_13</vt:lpwstr>
  </property>
</Properties>
</file>