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64E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衡水中燃架空管道防腐层维护改造工程</w:t>
      </w:r>
    </w:p>
    <w:p w14:paraId="05EEB3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实施方案</w:t>
      </w:r>
    </w:p>
    <w:p w14:paraId="33D45E4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36"/>
          <w:szCs w:val="36"/>
          <w:lang w:val="en-US" w:eastAsia="zh-CN"/>
        </w:rPr>
      </w:pPr>
    </w:p>
    <w:p w14:paraId="44E7814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衡水经管集团目前在役架空管道14199公里，大部分为17/18年施工，受环境气候及自然寿命影响，出现不同程度的锈蚀情况，造成漏气隐患，影响安全运营。据初步统计6009公里需要除锈刷漆，结合2025财年大修改造预算，拟对8家项目公司共计360.9726公里的架空管道进行除锈刷漆工作。具体方案如下：</w:t>
      </w:r>
    </w:p>
    <w:p w14:paraId="08A00F77">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工程概况</w:t>
      </w:r>
    </w:p>
    <w:p w14:paraId="6A9DAED1">
      <w:pPr>
        <w:numPr>
          <w:ilvl w:val="0"/>
          <w:numId w:val="2"/>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项目名称：</w:t>
      </w:r>
      <w:r>
        <w:rPr>
          <w:rFonts w:hint="eastAsia" w:ascii="宋体" w:hAnsi="宋体" w:eastAsia="宋体" w:cs="宋体"/>
          <w:sz w:val="28"/>
          <w:szCs w:val="28"/>
          <w:lang w:val="en-US" w:eastAsia="zh-CN"/>
        </w:rPr>
        <w:t>衡水中燃架空管道防腐层维护改造工程</w:t>
      </w:r>
    </w:p>
    <w:p w14:paraId="40E31F6F">
      <w:pPr>
        <w:numPr>
          <w:ilvl w:val="0"/>
          <w:numId w:val="2"/>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工程地点：</w:t>
      </w:r>
      <w:r>
        <w:rPr>
          <w:rFonts w:hint="eastAsia" w:ascii="宋体" w:hAnsi="宋体" w:eastAsia="宋体" w:cs="宋体"/>
          <w:sz w:val="28"/>
          <w:szCs w:val="28"/>
          <w:lang w:val="en-US" w:eastAsia="zh-CN"/>
        </w:rPr>
        <w:t>衡水市枣强县、景县、阜城县、深州市、武邑县、安平县、冀州区、衡水市</w:t>
      </w:r>
    </w:p>
    <w:p w14:paraId="0247632A">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承包方式：包工包料</w:t>
      </w:r>
    </w:p>
    <w:p w14:paraId="5299E25F">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工程有效工期：</w:t>
      </w:r>
      <w:r>
        <w:rPr>
          <w:rFonts w:hint="eastAsia" w:ascii="宋体" w:hAnsi="宋体" w:eastAsia="宋体" w:cs="宋体"/>
          <w:sz w:val="28"/>
          <w:szCs w:val="28"/>
          <w:lang w:val="en-US" w:eastAsia="zh-CN"/>
        </w:rPr>
        <w:t>120天</w:t>
      </w:r>
      <w:r>
        <w:rPr>
          <w:rFonts w:hint="eastAsia" w:ascii="宋体" w:hAnsi="宋体" w:eastAsia="宋体" w:cs="宋体"/>
          <w:sz w:val="28"/>
          <w:szCs w:val="28"/>
        </w:rPr>
        <w:t>（以合同开工日为准）</w:t>
      </w:r>
    </w:p>
    <w:p w14:paraId="794EA5A0">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质保期：12个月。</w:t>
      </w:r>
    </w:p>
    <w:p w14:paraId="7A737E26">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要求质量标准：优良</w:t>
      </w:r>
    </w:p>
    <w:p w14:paraId="4F3D8FF8">
      <w:pPr>
        <w:tabs>
          <w:tab w:val="left" w:pos="5057"/>
        </w:tabs>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w:t>
      </w:r>
      <w:r>
        <w:rPr>
          <w:rFonts w:hint="eastAsia" w:ascii="宋体" w:hAnsi="宋体" w:eastAsia="宋体" w:cs="宋体"/>
          <w:sz w:val="28"/>
          <w:szCs w:val="28"/>
        </w:rPr>
        <w:t>安全要求：</w:t>
      </w:r>
      <w:r>
        <w:rPr>
          <w:rFonts w:hint="eastAsia" w:ascii="宋体" w:hAnsi="宋体" w:eastAsia="宋体" w:cs="宋体"/>
          <w:sz w:val="28"/>
          <w:szCs w:val="28"/>
          <w:lang w:val="en-US" w:eastAsia="zh-CN"/>
        </w:rPr>
        <w:t>安全生产</w:t>
      </w:r>
      <w:r>
        <w:rPr>
          <w:rFonts w:hint="eastAsia" w:ascii="宋体" w:hAnsi="宋体" w:eastAsia="宋体" w:cs="宋体"/>
          <w:sz w:val="28"/>
          <w:szCs w:val="28"/>
        </w:rPr>
        <w:t>无事故</w:t>
      </w:r>
      <w:r>
        <w:rPr>
          <w:rFonts w:hint="eastAsia" w:ascii="宋体" w:hAnsi="宋体" w:eastAsia="宋体" w:cs="宋体"/>
          <w:sz w:val="28"/>
          <w:szCs w:val="28"/>
        </w:rPr>
        <w:tab/>
      </w:r>
    </w:p>
    <w:p w14:paraId="259DF34F">
      <w:pPr>
        <w:ind w:firstLine="560" w:firstLineChars="20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文明施工：达标</w:t>
      </w:r>
    </w:p>
    <w:p w14:paraId="3094F9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rPr>
        <w:t>9</w:t>
      </w:r>
      <w:r>
        <w:rPr>
          <w:rFonts w:hint="eastAsia" w:ascii="宋体" w:hAnsi="宋体" w:eastAsia="宋体" w:cs="宋体"/>
          <w:sz w:val="28"/>
          <w:szCs w:val="28"/>
          <w:lang w:eastAsia="zh-CN"/>
        </w:rPr>
        <w:t>、</w:t>
      </w:r>
      <w:r>
        <w:rPr>
          <w:rFonts w:hint="eastAsia" w:ascii="宋体" w:hAnsi="宋体" w:eastAsia="宋体" w:cs="宋体"/>
          <w:sz w:val="28"/>
          <w:szCs w:val="28"/>
        </w:rPr>
        <w:t>施工范围及内容：本次实施除锈刷漆的天然气管道为正在运</w:t>
      </w:r>
      <w:r>
        <w:rPr>
          <w:rFonts w:hint="eastAsia" w:ascii="宋体" w:hAnsi="宋体" w:eastAsia="宋体" w:cs="宋体"/>
          <w:sz w:val="28"/>
          <w:szCs w:val="28"/>
          <w:lang w:val="en-US" w:eastAsia="zh-CN"/>
        </w:rPr>
        <w:t>行</w:t>
      </w:r>
      <w:r>
        <w:rPr>
          <w:rFonts w:hint="eastAsia" w:ascii="宋体" w:hAnsi="宋体" w:eastAsia="宋体" w:cs="宋体"/>
          <w:sz w:val="28"/>
          <w:szCs w:val="28"/>
        </w:rPr>
        <w:t>的带压管道，</w:t>
      </w:r>
      <w:r>
        <w:rPr>
          <w:rFonts w:hint="eastAsia" w:ascii="宋体" w:hAnsi="宋体" w:eastAsia="宋体" w:cs="宋体"/>
          <w:sz w:val="28"/>
          <w:szCs w:val="28"/>
          <w:lang w:val="en-US" w:eastAsia="zh-CN"/>
        </w:rPr>
        <w:t>管径分别为DN25、DN32、DN40、DN50、DN80等，</w:t>
      </w:r>
      <w:r>
        <w:rPr>
          <w:rFonts w:hint="eastAsia" w:ascii="宋体" w:hAnsi="宋体" w:eastAsia="宋体" w:cs="宋体"/>
          <w:sz w:val="28"/>
          <w:szCs w:val="28"/>
        </w:rPr>
        <w:t>运行压力</w:t>
      </w:r>
      <w:r>
        <w:rPr>
          <w:rFonts w:hint="eastAsia" w:ascii="宋体" w:hAnsi="宋体" w:eastAsia="宋体" w:cs="宋体"/>
          <w:sz w:val="28"/>
          <w:szCs w:val="28"/>
          <w:lang w:val="en-US" w:eastAsia="zh-CN"/>
        </w:rPr>
        <w:t>0.01MPa。各项目公司应根据架空管线实际情况和结合现状有针对性的选择涂刷的村庄和街道，并且涂刷的范围也要对应控制，按照锈蚀严重程度选择涂刷，管件、焊口等易锈蚀部位需着重涂刷。</w:t>
      </w:r>
      <w:r>
        <w:rPr>
          <w:rFonts w:hint="eastAsia" w:ascii="宋体" w:hAnsi="宋体" w:eastAsia="宋体" w:cs="宋体"/>
          <w:b/>
          <w:bCs/>
          <w:sz w:val="28"/>
          <w:szCs w:val="28"/>
          <w:lang w:val="en-US" w:eastAsia="zh-CN"/>
        </w:rPr>
        <w:t>建议根据目前预算在乡镇政府周围的村庄及检查频次较高的村庄实施。</w:t>
      </w:r>
    </w:p>
    <w:tbl>
      <w:tblPr>
        <w:tblStyle w:val="5"/>
        <w:tblW w:w="562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7"/>
        <w:gridCol w:w="828"/>
        <w:gridCol w:w="846"/>
        <w:gridCol w:w="1062"/>
        <w:gridCol w:w="1032"/>
        <w:gridCol w:w="972"/>
        <w:gridCol w:w="972"/>
        <w:gridCol w:w="731"/>
        <w:gridCol w:w="923"/>
        <w:gridCol w:w="1106"/>
      </w:tblGrid>
      <w:tr w14:paraId="7398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2"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6E35CE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项目公司</w:t>
            </w:r>
          </w:p>
        </w:tc>
        <w:tc>
          <w:tcPr>
            <w:tcW w:w="431"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D46C5F">
            <w:pPr>
              <w:keepNext w:val="0"/>
              <w:keepLines w:val="0"/>
              <w:widowControl/>
              <w:suppressLineNumbers w:val="0"/>
              <w:jc w:val="center"/>
              <w:textAlignment w:val="center"/>
              <w:rPr>
                <w:rFonts w:hint="default" w:ascii="宋体" w:hAnsi="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深州</w:t>
            </w:r>
          </w:p>
        </w:tc>
        <w:tc>
          <w:tcPr>
            <w:tcW w:w="441"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64BFA52">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安平</w:t>
            </w:r>
          </w:p>
        </w:tc>
        <w:tc>
          <w:tcPr>
            <w:tcW w:w="553"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4A03EBA">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冀州</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64DE42">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桃城</w:t>
            </w:r>
          </w:p>
        </w:tc>
        <w:tc>
          <w:tcPr>
            <w:tcW w:w="50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75061C">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景县</w:t>
            </w:r>
          </w:p>
        </w:tc>
        <w:tc>
          <w:tcPr>
            <w:tcW w:w="50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2F9EAC0">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武邑</w:t>
            </w:r>
          </w:p>
        </w:tc>
        <w:tc>
          <w:tcPr>
            <w:tcW w:w="381"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8C06ADA">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枣强</w:t>
            </w:r>
          </w:p>
        </w:tc>
        <w:tc>
          <w:tcPr>
            <w:tcW w:w="481"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04E9EB">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阜城</w:t>
            </w:r>
          </w:p>
        </w:tc>
        <w:tc>
          <w:tcPr>
            <w:tcW w:w="57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E799FB6">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合计</w:t>
            </w:r>
          </w:p>
        </w:tc>
      </w:tr>
      <w:tr w14:paraId="5B0A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2" w:type="pct"/>
            <w:tcBorders>
              <w:top w:val="single" w:color="000000" w:sz="8" w:space="0"/>
              <w:left w:val="single" w:color="000000" w:sz="8" w:space="0"/>
              <w:bottom w:val="single" w:color="000000" w:sz="8" w:space="0"/>
              <w:right w:val="single" w:color="000000" w:sz="8" w:space="0"/>
            </w:tcBorders>
            <w:noWrap/>
            <w:vAlign w:val="center"/>
          </w:tcPr>
          <w:p w14:paraId="4751A22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预算分解金额</w:t>
            </w:r>
          </w:p>
          <w:p w14:paraId="7D99F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（万元）</w:t>
            </w:r>
          </w:p>
        </w:tc>
        <w:tc>
          <w:tcPr>
            <w:tcW w:w="431" w:type="pct"/>
            <w:tcBorders>
              <w:top w:val="single" w:color="000000" w:sz="8" w:space="0"/>
              <w:left w:val="single" w:color="000000" w:sz="8" w:space="0"/>
              <w:bottom w:val="single" w:color="000000" w:sz="8" w:space="0"/>
              <w:right w:val="single" w:color="000000" w:sz="8" w:space="0"/>
            </w:tcBorders>
            <w:noWrap/>
            <w:vAlign w:val="center"/>
          </w:tcPr>
          <w:p w14:paraId="7EDB34A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39</w:t>
            </w:r>
          </w:p>
        </w:tc>
        <w:tc>
          <w:tcPr>
            <w:tcW w:w="441" w:type="pct"/>
            <w:tcBorders>
              <w:top w:val="single" w:color="000000" w:sz="8" w:space="0"/>
              <w:left w:val="single" w:color="000000" w:sz="8" w:space="0"/>
              <w:bottom w:val="single" w:color="000000" w:sz="8" w:space="0"/>
              <w:right w:val="single" w:color="000000" w:sz="8" w:space="0"/>
            </w:tcBorders>
            <w:noWrap/>
            <w:vAlign w:val="center"/>
          </w:tcPr>
          <w:p w14:paraId="7B6924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73.2</w:t>
            </w:r>
          </w:p>
        </w:tc>
        <w:tc>
          <w:tcPr>
            <w:tcW w:w="553" w:type="pct"/>
            <w:tcBorders>
              <w:top w:val="single" w:color="000000" w:sz="8" w:space="0"/>
              <w:left w:val="single" w:color="000000" w:sz="8" w:space="0"/>
              <w:bottom w:val="single" w:color="000000" w:sz="8" w:space="0"/>
              <w:right w:val="single" w:color="000000" w:sz="8" w:space="0"/>
            </w:tcBorders>
            <w:noWrap/>
            <w:vAlign w:val="center"/>
          </w:tcPr>
          <w:p w14:paraId="7ECF2F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24.2589</w:t>
            </w:r>
          </w:p>
        </w:tc>
        <w:tc>
          <w:tcPr>
            <w:tcW w:w="538" w:type="pct"/>
            <w:tcBorders>
              <w:top w:val="single" w:color="000000" w:sz="8" w:space="0"/>
              <w:left w:val="single" w:color="000000" w:sz="8" w:space="0"/>
              <w:bottom w:val="single" w:color="000000" w:sz="8" w:space="0"/>
              <w:right w:val="single" w:color="000000" w:sz="8" w:space="0"/>
            </w:tcBorders>
            <w:noWrap/>
            <w:vAlign w:val="center"/>
          </w:tcPr>
          <w:p w14:paraId="0B2823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506" w:type="pct"/>
            <w:tcBorders>
              <w:top w:val="single" w:color="000000" w:sz="8" w:space="0"/>
              <w:left w:val="single" w:color="000000" w:sz="8" w:space="0"/>
              <w:bottom w:val="single" w:color="000000" w:sz="8" w:space="0"/>
              <w:right w:val="single" w:color="000000" w:sz="8" w:space="0"/>
            </w:tcBorders>
            <w:noWrap/>
            <w:vAlign w:val="center"/>
          </w:tcPr>
          <w:p w14:paraId="704C7A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506" w:type="pct"/>
            <w:tcBorders>
              <w:top w:val="single" w:color="000000" w:sz="8" w:space="0"/>
              <w:left w:val="single" w:color="000000" w:sz="8" w:space="0"/>
              <w:bottom w:val="single" w:color="000000" w:sz="8" w:space="0"/>
              <w:right w:val="single" w:color="000000" w:sz="8" w:space="0"/>
            </w:tcBorders>
            <w:noWrap/>
            <w:vAlign w:val="center"/>
          </w:tcPr>
          <w:p w14:paraId="5F56E2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381" w:type="pct"/>
            <w:tcBorders>
              <w:top w:val="single" w:color="000000" w:sz="8" w:space="0"/>
              <w:left w:val="single" w:color="000000" w:sz="8" w:space="0"/>
              <w:bottom w:val="single" w:color="000000" w:sz="8" w:space="0"/>
              <w:right w:val="single" w:color="000000" w:sz="8" w:space="0"/>
            </w:tcBorders>
            <w:noWrap/>
            <w:vAlign w:val="center"/>
          </w:tcPr>
          <w:p w14:paraId="03C715B8">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481" w:type="pct"/>
            <w:tcBorders>
              <w:top w:val="single" w:color="000000" w:sz="8" w:space="0"/>
              <w:left w:val="single" w:color="000000" w:sz="8" w:space="0"/>
              <w:bottom w:val="single" w:color="000000" w:sz="8" w:space="0"/>
              <w:right w:val="single" w:color="000000" w:sz="8" w:space="0"/>
            </w:tcBorders>
            <w:noWrap/>
            <w:vAlign w:val="center"/>
          </w:tcPr>
          <w:p w14:paraId="615A92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576" w:type="pct"/>
            <w:tcBorders>
              <w:top w:val="single" w:color="000000" w:sz="8" w:space="0"/>
              <w:left w:val="single" w:color="000000" w:sz="8" w:space="0"/>
              <w:bottom w:val="single" w:color="000000" w:sz="8" w:space="0"/>
              <w:right w:val="single" w:color="000000" w:sz="8" w:space="0"/>
            </w:tcBorders>
            <w:noWrap/>
            <w:vAlign w:val="center"/>
          </w:tcPr>
          <w:p w14:paraId="5122862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541.4589</w:t>
            </w:r>
          </w:p>
        </w:tc>
      </w:tr>
    </w:tbl>
    <w:p w14:paraId="0EBB70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eastAsia="宋体" w:cs="宋体"/>
          <w:b/>
          <w:bCs/>
          <w:sz w:val="28"/>
          <w:szCs w:val="28"/>
          <w:lang w:val="en-US" w:eastAsia="zh-CN"/>
        </w:rPr>
      </w:pPr>
    </w:p>
    <w:p w14:paraId="220409E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二、编制依据</w:t>
      </w:r>
    </w:p>
    <w:p w14:paraId="22620219">
      <w:pPr>
        <w:ind w:firstLine="57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bCs/>
          <w:sz w:val="28"/>
          <w:szCs w:val="28"/>
        </w:rPr>
        <w:t>GB 8923-1988</w:t>
      </w:r>
      <w:r>
        <w:rPr>
          <w:rFonts w:hint="eastAsia" w:ascii="宋体" w:hAnsi="宋体" w:eastAsia="宋体" w:cs="宋体"/>
          <w:b/>
          <w:bCs/>
          <w:sz w:val="28"/>
          <w:szCs w:val="28"/>
        </w:rPr>
        <w:t>《</w:t>
      </w:r>
      <w:r>
        <w:rPr>
          <w:rFonts w:hint="eastAsia" w:ascii="宋体" w:hAnsi="宋体" w:eastAsia="宋体" w:cs="宋体"/>
          <w:sz w:val="28"/>
          <w:szCs w:val="28"/>
        </w:rPr>
        <w:t>涂装前钢材表面锈蚀等级和除锈等级》</w:t>
      </w:r>
    </w:p>
    <w:p w14:paraId="7F42709A">
      <w:pPr>
        <w:ind w:firstLine="57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SH3022-1999《石油化工设备和管道涂料防腐蚀技术规范》.</w:t>
      </w:r>
    </w:p>
    <w:p w14:paraId="6C99E41B">
      <w:pPr>
        <w:ind w:firstLine="57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GB50212-2002《建筑防腐蚀工程施工及验收规范》</w:t>
      </w:r>
    </w:p>
    <w:p w14:paraId="1D280051">
      <w:pPr>
        <w:ind w:firstLine="57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HGJ229-91《工业设备、管道、钢结构防腐蚀工程施工及验收规范》</w:t>
      </w:r>
    </w:p>
    <w:p w14:paraId="06BE9DE3">
      <w:pPr>
        <w:ind w:firstLine="57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三、施工单位选择</w:t>
      </w:r>
    </w:p>
    <w:p w14:paraId="2DE9A9F1">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由各项目公司自主选择施工单位，施工单位需持有防水防腐保温专业承包一级及以上资质，单价不超15元/米（含税，不同管径均为此价格）。</w:t>
      </w:r>
    </w:p>
    <w:p w14:paraId="729D79B4">
      <w:pPr>
        <w:numPr>
          <w:ilvl w:val="0"/>
          <w:numId w:val="3"/>
        </w:numPr>
        <w:ind w:firstLine="57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实施程序</w:t>
      </w:r>
    </w:p>
    <w:p w14:paraId="76867D03">
      <w:pPr>
        <w:numPr>
          <w:ilvl w:val="0"/>
          <w:numId w:val="0"/>
        </w:numPr>
        <w:ind w:firstLine="560" w:firstLineChars="200"/>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4010660</wp:posOffset>
                </wp:positionH>
                <wp:positionV relativeFrom="paragraph">
                  <wp:posOffset>203200</wp:posOffset>
                </wp:positionV>
                <wp:extent cx="493395" cy="0"/>
                <wp:effectExtent l="0" t="48895" r="1905" b="52705"/>
                <wp:wrapNone/>
                <wp:docPr id="3" name="直接箭头连接符 3"/>
                <wp:cNvGraphicFramePr/>
                <a:graphic xmlns:a="http://schemas.openxmlformats.org/drawingml/2006/main">
                  <a:graphicData uri="http://schemas.microsoft.com/office/word/2010/wordprocessingShape">
                    <wps:wsp>
                      <wps:cNvCnPr/>
                      <wps:spPr>
                        <a:xfrm>
                          <a:off x="0" y="0"/>
                          <a:ext cx="4933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5.8pt;margin-top:16pt;height:0pt;width:38.85pt;z-index:251660288;mso-width-relative:page;mso-height-relative:page;" filled="f" stroked="t" coordsize="21600,21600" o:gfxdata="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HVqcb1gAAAAkBAAAPAAAAAAAAAAEAIAAAACIAAABk&#10;cnMvZG93bnJldi54bWxQSwECFAAUAAAACACHTuJA04dN2AgCAADdAwAADgAAAAAAAAABACAAAAAl&#10;AQAAZHJzL2Uyb0RvYy54bWxQSwUGAAAAAAYABgBZAQAAnwU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191135</wp:posOffset>
                </wp:positionV>
                <wp:extent cx="493395" cy="0"/>
                <wp:effectExtent l="0" t="48895" r="1905" b="52705"/>
                <wp:wrapNone/>
                <wp:docPr id="2" name="直接箭头连接符 2"/>
                <wp:cNvGraphicFramePr/>
                <a:graphic xmlns:a="http://schemas.openxmlformats.org/drawingml/2006/main">
                  <a:graphicData uri="http://schemas.microsoft.com/office/word/2010/wordprocessingShape">
                    <wps:wsp>
                      <wps:cNvCnPr/>
                      <wps:spPr>
                        <a:xfrm>
                          <a:off x="3335655" y="3482975"/>
                          <a:ext cx="4933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5.5pt;margin-top:15.05pt;height:0pt;width:38.85pt;z-index:251659264;mso-width-relative:page;mso-height-relative:page;" filled="f" stroked="t" coordsize="21600,21600" o:gfxdata="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Y/Hha1gAAAAkBAAAPAAAA&#10;AAAAAAEAIAAAACIAAABkcnMvZG93bnJldi54bWxQSwECFAAUAAAACACHTuJA/QbqGhcCAADpAwAA&#10;DgAAAAAAAAABACAAAAAlAQAAZHJzL2Uyb0RvYy54bWxQSwUGAAAAAAYABgBZAQAArgU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2877185</wp:posOffset>
                </wp:positionH>
                <wp:positionV relativeFrom="paragraph">
                  <wp:posOffset>982345</wp:posOffset>
                </wp:positionV>
                <wp:extent cx="493395" cy="0"/>
                <wp:effectExtent l="0" t="48895" r="1905" b="52705"/>
                <wp:wrapNone/>
                <wp:docPr id="8" name="直接箭头连接符 8"/>
                <wp:cNvGraphicFramePr/>
                <a:graphic xmlns:a="http://schemas.openxmlformats.org/drawingml/2006/main">
                  <a:graphicData uri="http://schemas.microsoft.com/office/word/2010/wordprocessingShape">
                    <wps:wsp>
                      <wps:cNvCnPr/>
                      <wps:spPr>
                        <a:xfrm>
                          <a:off x="0" y="0"/>
                          <a:ext cx="4933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55pt;margin-top:77.35pt;height:0pt;width:38.85pt;z-index:251665408;mso-width-relative:page;mso-height-relative:page;" filled="f" stroked="t" coordsize="21600,21600" o:gfxdata="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1FcSbWAAAACwEAAA8AAAAAAAAAAQAgAAAAIgAAAGRy&#10;cy9kb3ducmV2LnhtbFBLAQIUABQAAAAIAIdO4kBRcF7FBwIAAN0DAAAOAAAAAAAAAAEAIAAAACUB&#10;AABkcnMvZTJvRG9jLnhtbFBLBQYAAAAABgAGAFkBAACeBQ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991870</wp:posOffset>
                </wp:positionV>
                <wp:extent cx="493395" cy="0"/>
                <wp:effectExtent l="0" t="48895" r="1905" b="52705"/>
                <wp:wrapNone/>
                <wp:docPr id="7" name="直接箭头连接符 7"/>
                <wp:cNvGraphicFramePr/>
                <a:graphic xmlns:a="http://schemas.openxmlformats.org/drawingml/2006/main">
                  <a:graphicData uri="http://schemas.microsoft.com/office/word/2010/wordprocessingShape">
                    <wps:wsp>
                      <wps:cNvCnPr/>
                      <wps:spPr>
                        <a:xfrm>
                          <a:off x="0" y="0"/>
                          <a:ext cx="4933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7.35pt;margin-top:78.1pt;height:0pt;width:38.85pt;z-index:251664384;mso-width-relative:page;mso-height-relative:page;" filled="f" stroked="t" coordsize="21600,21600" o:gfxdata="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Vk5nNcAAAALAQAADwAAAAAAAAABACAAAAAiAAAA&#10;ZHJzL2Rvd25yZXYueG1sUEsBAhQAFAAAAAgAh07iQMWZXrYIAgAA3QMAAA4AAAAAAAAAAQAgAAAA&#10;JgEAAGRycy9lMm9Eb2MueG1sUEsFBgAAAAAGAAYAWQEAAKAFA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3383915</wp:posOffset>
                </wp:positionH>
                <wp:positionV relativeFrom="paragraph">
                  <wp:posOffset>592455</wp:posOffset>
                </wp:positionV>
                <wp:extent cx="493395" cy="0"/>
                <wp:effectExtent l="0" t="48895" r="1905" b="52705"/>
                <wp:wrapNone/>
                <wp:docPr id="6" name="直接箭头连接符 6"/>
                <wp:cNvGraphicFramePr/>
                <a:graphic xmlns:a="http://schemas.openxmlformats.org/drawingml/2006/main">
                  <a:graphicData uri="http://schemas.microsoft.com/office/word/2010/wordprocessingShape">
                    <wps:wsp>
                      <wps:cNvCnPr/>
                      <wps:spPr>
                        <a:xfrm>
                          <a:off x="0" y="0"/>
                          <a:ext cx="4933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6.45pt;margin-top:46.65pt;height:0pt;width:38.85pt;z-index:251663360;mso-width-relative:page;mso-height-relative:page;" filled="f" stroked="t" coordsize="21600,21600" o:gfxdata="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nYqQvWAAAACQEAAA8AAAAAAAAAAQAgAAAAIgAAAGRy&#10;cy9kb3ducmV2LnhtbFBLAQIUABQAAAAIAIdO4kBg3WJABwIAAN0DAAAOAAAAAAAAAAEAIAAAACUB&#10;AABkcnMvZTJvRG9jLnhtbFBLBQYAAAAABgAGAFkBAACeBQ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2145030</wp:posOffset>
                </wp:positionH>
                <wp:positionV relativeFrom="paragraph">
                  <wp:posOffset>601980</wp:posOffset>
                </wp:positionV>
                <wp:extent cx="493395" cy="0"/>
                <wp:effectExtent l="0" t="48895" r="1905" b="52705"/>
                <wp:wrapNone/>
                <wp:docPr id="5" name="直接箭头连接符 5"/>
                <wp:cNvGraphicFramePr/>
                <a:graphic xmlns:a="http://schemas.openxmlformats.org/drawingml/2006/main">
                  <a:graphicData uri="http://schemas.microsoft.com/office/word/2010/wordprocessingShape">
                    <wps:wsp>
                      <wps:cNvCnPr/>
                      <wps:spPr>
                        <a:xfrm>
                          <a:off x="0" y="0"/>
                          <a:ext cx="4933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8.9pt;margin-top:47.4pt;height:0pt;width:38.85pt;z-index:251662336;mso-width-relative:page;mso-height-relative:page;" filled="f" stroked="t" coordsize="21600,21600" o:gfxdata="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&#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BIk1q1wAAAAkBAAAPAAAAAAAAAAEAIAAAACIAAABk&#10;cnMvZG93bnJldi54bWxQSwECFAAUAAAACACHTuJAzhZXgQcCAADdAwAADgAAAAAAAAABACAAAAAm&#10;AQAAZHJzL2Uyb0RvYy54bWxQSwUGAAAAAAYABgBZAQAAnwU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906145</wp:posOffset>
                </wp:positionH>
                <wp:positionV relativeFrom="paragraph">
                  <wp:posOffset>604520</wp:posOffset>
                </wp:positionV>
                <wp:extent cx="493395" cy="0"/>
                <wp:effectExtent l="0" t="48895" r="1905" b="52705"/>
                <wp:wrapNone/>
                <wp:docPr id="4" name="直接箭头连接符 4"/>
                <wp:cNvGraphicFramePr/>
                <a:graphic xmlns:a="http://schemas.openxmlformats.org/drawingml/2006/main">
                  <a:graphicData uri="http://schemas.microsoft.com/office/word/2010/wordprocessingShape">
                    <wps:wsp>
                      <wps:cNvCnPr/>
                      <wps:spPr>
                        <a:xfrm>
                          <a:off x="0" y="0"/>
                          <a:ext cx="4933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1.35pt;margin-top:47.6pt;height:0pt;width:38.85pt;z-index:251661312;mso-width-relative:page;mso-height-relative:page;" filled="f" stroked="t" coordsize="21600,21600" o:gfxdata="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8FEVzVAAAACQEAAA8AAAAAAAAAAQAgAAAAIgAAAGRy&#10;cy9kb3ducmV2LnhtbFBLAQIUABQAAAAIAIdO4kBrUmt3CAIAAN0DAAAOAAAAAAAAAAEAIAAAACQB&#10;AABkcnMvZTJvRG9jLnhtbFBLBQYAAAAABgAGAFkBAACeBQ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8"/>
          <w:szCs w:val="28"/>
          <w:lang w:val="en-US" w:eastAsia="zh-CN"/>
        </w:rPr>
        <w:t>选择施工单位      ERP中创建年度建设计划       ERP中创建实体项目      签订合同      项目实施      联合验收，编制资料，验收单签字确认      项目请款      审批通过财务付款</w:t>
      </w:r>
    </w:p>
    <w:p w14:paraId="018691D1">
      <w:pPr>
        <w:numPr>
          <w:ilvl w:val="0"/>
          <w:numId w:val="3"/>
        </w:numPr>
        <w:ind w:left="0" w:leftChars="0" w:firstLine="57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资料准备及付款结算</w:t>
      </w:r>
    </w:p>
    <w:p w14:paraId="6960CB99">
      <w:pPr>
        <w:numPr>
          <w:ilvl w:val="0"/>
          <w:numId w:val="4"/>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每个村庄至少十处不同锈蚀的位置照片及除锈刷漆后的照片、5张过程检查照片（水印照片）、工程量确认单（需要施工单位、网格员、服务站长、客服经理、总经理签字）、联合验收单（客服组织、生产、安全、施工单位共同参与）</w:t>
      </w:r>
    </w:p>
    <w:p w14:paraId="48604562">
      <w:pPr>
        <w:numPr>
          <w:ilvl w:val="0"/>
          <w:numId w:val="4"/>
        </w:numPr>
        <w:adjustRightInd w:val="0"/>
        <w:spacing w:line="480" w:lineRule="auto"/>
        <w:ind w:left="0" w:leftChars="0"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按周统计数据表和现场核对施工量，以检查合格为标准</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施工质量</w:t>
      </w:r>
      <w:r>
        <w:rPr>
          <w:rFonts w:hint="eastAsia" w:ascii="宋体" w:hAnsi="宋体" w:eastAsia="宋体" w:cs="宋体"/>
          <w:sz w:val="28"/>
          <w:szCs w:val="28"/>
          <w:lang w:val="en-US" w:eastAsia="zh-CN"/>
        </w:rPr>
        <w:t>不合规、现场抽查不合格的</w:t>
      </w:r>
      <w:r>
        <w:rPr>
          <w:rFonts w:hint="eastAsia" w:ascii="宋体" w:hAnsi="宋体" w:cs="宋体"/>
          <w:sz w:val="28"/>
          <w:szCs w:val="28"/>
          <w:lang w:val="en-US" w:eastAsia="zh-CN"/>
        </w:rPr>
        <w:t>工程量</w:t>
      </w:r>
      <w:r>
        <w:rPr>
          <w:rFonts w:hint="eastAsia" w:ascii="宋体" w:hAnsi="宋体" w:eastAsia="宋体" w:cs="宋体"/>
          <w:sz w:val="28"/>
          <w:szCs w:val="28"/>
          <w:lang w:val="en-US" w:eastAsia="zh-CN"/>
        </w:rPr>
        <w:t>不予以结算</w:t>
      </w:r>
      <w:r>
        <w:rPr>
          <w:rFonts w:hint="eastAsia" w:ascii="宋体" w:hAnsi="宋体" w:cs="宋体"/>
          <w:sz w:val="28"/>
          <w:szCs w:val="28"/>
          <w:lang w:val="en-US" w:eastAsia="zh-CN"/>
        </w:rPr>
        <w:t>，同时对于存在虚报工程量施工人员“虚一罚十”的原则进行罚扣。</w:t>
      </w:r>
    </w:p>
    <w:p w14:paraId="631B6F29">
      <w:pPr>
        <w:numPr>
          <w:ilvl w:val="0"/>
          <w:numId w:val="4"/>
        </w:numPr>
        <w:adjustRightInd w:val="0"/>
        <w:spacing w:line="480" w:lineRule="auto"/>
        <w:ind w:left="0" w:leftChars="0"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结算方式：以5个村庄为单位进行结算。施工完成后施工单位提供工程量确认量、联合验收单及现场照片审核合格后，由项目公司提报合同请款，支付95%工程款，剩余质保金5%在一年后复核合格后支付。</w:t>
      </w:r>
    </w:p>
    <w:p w14:paraId="210045AE">
      <w:pPr>
        <w:numPr>
          <w:ilvl w:val="0"/>
          <w:numId w:val="3"/>
        </w:numPr>
        <w:ind w:left="0" w:leftChars="0" w:firstLine="570" w:firstLineChars="0"/>
        <w:rPr>
          <w:rFonts w:hint="eastAsia" w:ascii="宋体" w:hAnsi="宋体" w:eastAsia="宋体" w:cs="宋体"/>
          <w:b/>
          <w:bCs/>
          <w:sz w:val="28"/>
          <w:szCs w:val="28"/>
        </w:rPr>
      </w:pPr>
      <w:r>
        <w:rPr>
          <w:rFonts w:hint="eastAsia" w:ascii="宋体" w:hAnsi="宋体" w:eastAsia="宋体" w:cs="宋体"/>
          <w:b/>
          <w:bCs/>
          <w:sz w:val="28"/>
          <w:szCs w:val="28"/>
          <w:lang w:val="en-US" w:eastAsia="zh-CN"/>
        </w:rPr>
        <w:t>除锈技术措施</w:t>
      </w:r>
    </w:p>
    <w:p w14:paraId="4E46F514">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1、除锈前施工人员应用阻火毯覆盖除锈管道周围的法兰及丝扣接口，避免锈渣飞溅进法兰或丝扣接口处。</w:t>
      </w:r>
    </w:p>
    <w:p w14:paraId="0B253B3B">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2、手工和动力工具除锈前，厚的锈层应铲除，可见的油脂和污垢也应清除。手工和动力工具除锈后，钢材表面应清除去浮灰和碎屑。</w:t>
      </w:r>
    </w:p>
    <w:p w14:paraId="62B0AE85">
      <w:pPr>
        <w:ind w:firstLine="57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施工人员利用电动角磨机钢丝刷进行机械除锈并结合手工除锈的方法彻底清除工艺管线、设备、管道支架表面附着不牢的氧化皮、铁锈和油漆涂层等，管道在显露出表面应具有的金属光泽后，再用气泵将除锈表面吹扫干净。对坚固的旧漆膜一定要做拉毛处理，对机械及手工除锈无法除净的部位，用除锈转锈剂涂刷后洗净残留药剂用抹布擦出金属光泽，除锈清洁度达到《涂装前管道表面锈蚀等级和除锈等级》(GB/T8923)规定的St3级，特别要求</w:t>
      </w:r>
      <w:r>
        <w:rPr>
          <w:rFonts w:hint="eastAsia" w:ascii="宋体" w:hAnsi="宋体" w:eastAsia="宋体" w:cs="宋体"/>
          <w:sz w:val="28"/>
          <w:szCs w:val="28"/>
          <w:lang w:val="en-US" w:eastAsia="zh-CN"/>
        </w:rPr>
        <w:t>如下：</w:t>
      </w:r>
    </w:p>
    <w:p w14:paraId="2813FDC6">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⑴.表面状况：表面应无可见的油脂和污垢，并且没有附着不牢的氧化皮、铁锈、旧涂层和异物；</w:t>
      </w:r>
    </w:p>
    <w:p w14:paraId="1D447983">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⑵.金属基底显露：明显金属光泽，可见均匀纹理；</w:t>
      </w:r>
    </w:p>
    <w:p w14:paraId="41E1E523">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⑶.清洁度：残留物≤5%表面；</w:t>
      </w:r>
    </w:p>
    <w:p w14:paraId="5707F51B">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4、在除锈工作结束后必须要对除锈情况进行验收，合格后再进行下一道工序。如发现不合格现象，施工单位必须返工，并及时给予处理，否则不得进行下一步施工程序。</w:t>
      </w:r>
    </w:p>
    <w:p w14:paraId="13523057">
      <w:pPr>
        <w:numPr>
          <w:ilvl w:val="0"/>
          <w:numId w:val="0"/>
        </w:numPr>
        <w:ind w:left="570"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七、刷漆技术措施</w:t>
      </w:r>
    </w:p>
    <w:p w14:paraId="0F38CEA5">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1、涂刷油漆施工前，一定要对涂刷设备上的铭牌进行遮挡保护，对管道、设施的周围或下部无需涂刷此涂料的部位，施以一定的保护措施，如铺垫、包裹等，防止因涂料四溅造成的污染。</w:t>
      </w:r>
    </w:p>
    <w:p w14:paraId="547383AE">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2、在管道涂刷油漆施工前，应对管道外壁上自身有缺陷，如坑洞等不平整的地方做修补处理后再进行刷漆。</w:t>
      </w:r>
    </w:p>
    <w:p w14:paraId="5AED13A5">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除锈后应立即对管道、设备和支架进行底漆涂刷，按照底、面漆稀释要求配比好稀释剂，充分搅拌均匀。底漆涂刷两遍，在涂刷前如管道或设备发生返潮现象必须用气泵吹干后涂刷。涂刷要均匀不得漏刷及涂刷过多产生流痕现象。第二遍底漆必须在头遍漆初凝不粘手后开始，前提是涂刷表面不得返潮，如发生返潮现象必须吹干后再涂刷。</w:t>
      </w:r>
    </w:p>
    <w:p w14:paraId="22EC8D46">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4、面漆涂刷两遍，要求与底漆涂刷技术要求一致。针对丙烯酸聚氨酯面漆必须要配套使用一定比例的固化剂，而且要在4小时以内使用完毕。</w:t>
      </w:r>
    </w:p>
    <w:p w14:paraId="6F9BBE7A">
      <w:pPr>
        <w:ind w:firstLine="570"/>
        <w:rPr>
          <w:rFonts w:hint="eastAsia" w:ascii="宋体" w:hAnsi="宋体" w:eastAsia="宋体" w:cs="宋体"/>
          <w:sz w:val="28"/>
          <w:szCs w:val="28"/>
          <w:lang w:val="en-US" w:eastAsia="zh-CN"/>
        </w:rPr>
      </w:pPr>
      <w:bookmarkStart w:id="0" w:name="_GoBack"/>
      <w:r>
        <w:rPr>
          <w:rFonts w:hint="eastAsia" w:ascii="宋体" w:hAnsi="宋体" w:eastAsia="宋体" w:cs="宋体"/>
          <w:sz w:val="28"/>
          <w:szCs w:val="28"/>
          <w:lang w:val="en-US" w:eastAsia="zh-CN"/>
        </w:rPr>
        <w:t>5、涂刷时严格控制油漆和稀释剂数量，并且放置于干燥、阴凉</w:t>
      </w:r>
      <w:bookmarkEnd w:id="0"/>
      <w:r>
        <w:rPr>
          <w:rFonts w:hint="eastAsia" w:ascii="宋体" w:hAnsi="宋体" w:eastAsia="宋体" w:cs="宋体"/>
          <w:sz w:val="28"/>
          <w:szCs w:val="28"/>
          <w:lang w:val="en-US" w:eastAsia="zh-CN"/>
        </w:rPr>
        <w:t>通风处，切记防止烈日的爆晒。涂料与稀释剂开桶时，不能用金属器械猛力敲击，以免产生火花造成火灾。</w:t>
      </w:r>
    </w:p>
    <w:p w14:paraId="617B277C">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6、涂刷油漆的具体技术要求：</w:t>
      </w:r>
    </w:p>
    <w:p w14:paraId="14927B1B">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（1）每道工序涂刷前应对涂刷表面进行清扫，以确保被涂刷表面清洁干净。</w:t>
      </w:r>
    </w:p>
    <w:p w14:paraId="63DA5554">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（2）涂刷油漆按自上而下，从左到右，先里后外，先难后易的顺序进行；涂刷时要涂均匀，保证厚薄一致，不露底，不淌漆，不滴油。</w:t>
      </w:r>
    </w:p>
    <w:p w14:paraId="5D67EBEC">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涂刷油漆时，要待上道漆膜达到表干后，再进行下道涂料的涂装；以防止出现漆膜起皱，桔皮等质量缺陷。出现质量问题后应先查明原因，再根据质量问题种类进行修补，修补完工合格后，再进行下道工序。</w:t>
      </w:r>
    </w:p>
    <w:p w14:paraId="7CE14091">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（4）施工时应按照从上到下的施工顺序，最后一遍面漆涂刷应按顺光方向涂刷。达到涂层涂刷均匀一致，无漏涂、起泡、变色、失光等缺陷。</w:t>
      </w:r>
    </w:p>
    <w:p w14:paraId="303C81BC">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（5）为保证漆膜颜色符合要求,在涂装面漆前要进行试涂，确认漆膜颜色达到标准时再进行整体涂刷。</w:t>
      </w:r>
    </w:p>
    <w:p w14:paraId="611F0BED">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（6）无论现场涂刷油漆条件如何，漆膜表面必须平整、光洁，没有明显凹凸不平情况出现。</w:t>
      </w:r>
    </w:p>
    <w:p w14:paraId="2416D332">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（7）所刷漆部位与其他设施之间，以及不同颜色油漆的设施之间，应有明显、整齐界限。</w:t>
      </w:r>
    </w:p>
    <w:p w14:paraId="304510B4">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（8）施工用具应清洁。每次施工完后，各种工具应清洗干净以备再用。做到场清料净。</w:t>
      </w:r>
    </w:p>
    <w:p w14:paraId="4F0A3203">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（9）因雨天风级大于5级以及环境湿度不适合油漆时，应停止施工，以免造成涂装质量缺陷。</w:t>
      </w:r>
    </w:p>
    <w:p w14:paraId="2A150135">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（10）涂刷油漆工程结束后，应保持场站地面干净，如有有大面积油漆粘附承包人应负责清理干净。</w:t>
      </w:r>
    </w:p>
    <w:p w14:paraId="0298CED4">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（11）特殊部位处理</w:t>
      </w:r>
    </w:p>
    <w:p w14:paraId="18912AE7">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焊缝/补口补伤： 这是防腐的薄弱环节。必须彻底除锈（要求St3），并按设计要求采用专用配套材料（如热收缩套/带、液态环氧、聚脲等）进行防腐。膜厚要求通常高于管体。</w:t>
      </w:r>
    </w:p>
    <w:p w14:paraId="2FF739C3">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管件、阀门、法兰、螺栓、护栏等： 需仔细处理，确保所有暴露金属表面均被有效覆盖。法兰面、螺栓连接面等需按设计要求涂可剥离保护剂或使用专用保护盖。</w:t>
      </w:r>
    </w:p>
    <w:p w14:paraId="4EEB1823">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支架、吊点接触部位： 安装前需按设计要求对接触区域进行保护（如加垫非金属垫片、涂覆特殊涂层）。</w:t>
      </w:r>
    </w:p>
    <w:p w14:paraId="728F07AC">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流向标识：面漆涂刷完成后，每10～30米喷涂一组流向标识，最小宽度≥25mm，箭头头部与箭头尾部间距为箭头长度1倍，方向按天燃气流动方向进行喷涂（调压箱进口、出口按照公司要求喷涂五个流向标识，进口阀门前一个、出口阀门后竖管一个、横管一个、后面竖管2个）。</w:t>
      </w:r>
    </w:p>
    <w:p w14:paraId="39B80046">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PVC绝缘套管：除锈刷漆前将PVC套管摘除妥善保管，刷漆后重新安装恢复。</w:t>
      </w:r>
    </w:p>
    <w:p w14:paraId="267E5D5C">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管道电位：使用非接触式验电器（如AC/DC电压探测仪）扫描管道表面：</w:t>
      </w:r>
    </w:p>
    <w:p w14:paraId="7384120D">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若检测到&gt;36V电压，立即停止作业确认无电后才可接触管道。</w:t>
      </w:r>
    </w:p>
    <w:p w14:paraId="12230D82">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7、健康、安全与环境 (HSE)</w:t>
      </w:r>
    </w:p>
    <w:p w14:paraId="24AF3553">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严格遵守化学品安全操作规程（MSDS）。</w:t>
      </w:r>
    </w:p>
    <w:p w14:paraId="1A819B2E">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喷砂和涂装作业人员必须佩戴合格的防护用品（防尘口罩/供气面罩、防护服、护目镜、手套、安全鞋等）。</w:t>
      </w:r>
    </w:p>
    <w:p w14:paraId="74BE1277">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妥善处理废弃物（废磨料、废溶剂、废涂料桶等），符合环保要求。</w:t>
      </w:r>
    </w:p>
    <w:p w14:paraId="2F304C88">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8、施工现场刷漆颜色标准</w:t>
      </w:r>
    </w:p>
    <w:p w14:paraId="1DDF54AF">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（1）燃气管道：中黄色</w:t>
      </w:r>
    </w:p>
    <w:p w14:paraId="5A8016E1">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（2）燃气管道上箭头标识：大红色</w:t>
      </w:r>
    </w:p>
    <w:p w14:paraId="74AB3480">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（3）阀门、支架：中灰色</w:t>
      </w:r>
    </w:p>
    <w:p w14:paraId="7C68EB7D">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（4）防撞栏：黄黑相间10～15cm</w:t>
      </w:r>
    </w:p>
    <w:p w14:paraId="4B765B8C">
      <w:pPr>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9、刷漆品种选择</w:t>
      </w:r>
    </w:p>
    <w:p w14:paraId="013A3B75">
      <w:pPr>
        <w:pStyle w:val="8"/>
        <w:spacing w:line="360" w:lineRule="auto"/>
        <w:ind w:left="12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环氧富锌底漆2遍（厚度≥200μm）+丙烯酸聚氨酯面漆2遍（厚度≥200μm）的配套组合，涂层总厚度≥400μm。</w:t>
      </w:r>
    </w:p>
    <w:p w14:paraId="137A6543">
      <w:pPr>
        <w:pStyle w:val="8"/>
        <w:spacing w:line="360" w:lineRule="auto"/>
        <w:ind w:left="120"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油漆品牌的三证齐全。</w:t>
      </w:r>
    </w:p>
    <w:p w14:paraId="4DE1EBBA">
      <w:pPr>
        <w:numPr>
          <w:ilvl w:val="0"/>
          <w:numId w:val="0"/>
        </w:numPr>
        <w:ind w:left="570"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八、安全措施</w:t>
      </w:r>
    </w:p>
    <w:p w14:paraId="36DD23CE">
      <w:pPr>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1</w:t>
      </w:r>
      <w:r>
        <w:rPr>
          <w:rFonts w:hint="eastAsia" w:ascii="宋体" w:hAnsi="宋体" w:eastAsia="宋体" w:cs="宋体"/>
          <w:b/>
          <w:bCs/>
          <w:sz w:val="28"/>
          <w:szCs w:val="28"/>
          <w:lang w:val="en-US" w:eastAsia="zh-CN"/>
        </w:rPr>
        <w:t>、</w:t>
      </w:r>
      <w:r>
        <w:rPr>
          <w:rFonts w:hint="eastAsia" w:ascii="宋体" w:hAnsi="宋体" w:eastAsia="宋体" w:cs="宋体"/>
          <w:sz w:val="28"/>
          <w:szCs w:val="28"/>
        </w:rPr>
        <w:t>施工中必须遵守高处作业安全技术的管理规定和中华人民共和国行业标准《建筑施工高处作业安全技术规范》JGJ80-90及GB/T3608-2008《高处作业分级》中的有关规定</w:t>
      </w:r>
      <w:r>
        <w:rPr>
          <w:rFonts w:hint="eastAsia" w:ascii="宋体" w:hAnsi="宋体" w:eastAsia="宋体" w:cs="宋体"/>
          <w:sz w:val="28"/>
          <w:szCs w:val="28"/>
          <w:lang w:eastAsia="zh-CN"/>
        </w:rPr>
        <w:t>。</w:t>
      </w:r>
    </w:p>
    <w:p w14:paraId="40C46B54">
      <w:pPr>
        <w:ind w:firstLine="560" w:firstLineChars="200"/>
        <w:rPr>
          <w:rFonts w:hint="eastAsia" w:ascii="宋体" w:hAnsi="宋体" w:eastAsia="宋体" w:cs="宋体"/>
          <w:color w:val="0C0C0C"/>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color w:val="0C0C0C"/>
          <w:sz w:val="28"/>
          <w:szCs w:val="28"/>
        </w:rPr>
        <w:t>进入施工</w:t>
      </w:r>
      <w:r>
        <w:rPr>
          <w:rFonts w:hint="eastAsia" w:ascii="宋体" w:hAnsi="宋体" w:eastAsia="宋体" w:cs="宋体"/>
          <w:color w:val="0C0C0C"/>
          <w:sz w:val="28"/>
          <w:szCs w:val="28"/>
          <w:lang w:val="en-US" w:eastAsia="zh-CN"/>
        </w:rPr>
        <w:t>作业</w:t>
      </w:r>
      <w:r>
        <w:rPr>
          <w:rFonts w:hint="eastAsia" w:ascii="宋体" w:hAnsi="宋体" w:eastAsia="宋体" w:cs="宋体"/>
          <w:color w:val="0C0C0C"/>
          <w:sz w:val="28"/>
          <w:szCs w:val="28"/>
        </w:rPr>
        <w:t>现场必须正确佩戴安全帽</w:t>
      </w:r>
      <w:r>
        <w:rPr>
          <w:rFonts w:hint="eastAsia" w:ascii="宋体" w:hAnsi="宋体" w:eastAsia="宋体" w:cs="宋体"/>
          <w:color w:val="0C0C0C"/>
          <w:sz w:val="28"/>
          <w:szCs w:val="28"/>
          <w:lang w:eastAsia="zh-CN"/>
        </w:rPr>
        <w:t>、</w:t>
      </w:r>
      <w:r>
        <w:rPr>
          <w:rFonts w:hint="eastAsia" w:ascii="宋体" w:hAnsi="宋体" w:eastAsia="宋体" w:cs="宋体"/>
          <w:color w:val="0C0C0C"/>
          <w:sz w:val="28"/>
          <w:szCs w:val="28"/>
        </w:rPr>
        <w:t>安全带</w:t>
      </w:r>
      <w:r>
        <w:rPr>
          <w:rFonts w:hint="eastAsia" w:ascii="宋体" w:hAnsi="宋体" w:eastAsia="宋体" w:cs="宋体"/>
          <w:color w:val="0C0C0C"/>
          <w:sz w:val="28"/>
          <w:szCs w:val="28"/>
          <w:lang w:eastAsia="zh-CN"/>
        </w:rPr>
        <w:t>，</w:t>
      </w:r>
      <w:r>
        <w:rPr>
          <w:rFonts w:hint="eastAsia" w:ascii="宋体" w:hAnsi="宋体" w:eastAsia="宋体" w:cs="宋体"/>
          <w:color w:val="0C0C0C"/>
          <w:sz w:val="28"/>
          <w:szCs w:val="28"/>
          <w:lang w:val="en-US" w:eastAsia="zh-CN"/>
        </w:rPr>
        <w:t>且符合国家使用标准，在有效期内。</w:t>
      </w:r>
    </w:p>
    <w:p w14:paraId="616369F6">
      <w:pPr>
        <w:ind w:firstLine="560" w:firstLineChars="200"/>
        <w:rPr>
          <w:rFonts w:hint="eastAsia" w:ascii="宋体" w:hAnsi="宋体" w:eastAsia="宋体" w:cs="宋体"/>
          <w:color w:val="0C0C0C"/>
          <w:sz w:val="28"/>
          <w:szCs w:val="28"/>
        </w:rPr>
      </w:pPr>
      <w:r>
        <w:rPr>
          <w:rFonts w:hint="eastAsia" w:ascii="宋体" w:hAnsi="宋体" w:eastAsia="宋体" w:cs="宋体"/>
          <w:color w:val="0C0C0C"/>
          <w:sz w:val="28"/>
          <w:szCs w:val="28"/>
          <w:lang w:val="en-US" w:eastAsia="zh-CN"/>
        </w:rPr>
        <w:t>3、</w:t>
      </w:r>
      <w:r>
        <w:rPr>
          <w:rFonts w:hint="eastAsia" w:ascii="宋体" w:hAnsi="宋体" w:eastAsia="宋体" w:cs="宋体"/>
          <w:color w:val="0C0C0C"/>
          <w:sz w:val="28"/>
          <w:szCs w:val="28"/>
        </w:rPr>
        <w:t>搭设、拆除脚手架、攀爬</w:t>
      </w:r>
      <w:r>
        <w:rPr>
          <w:rFonts w:hint="eastAsia" w:ascii="宋体" w:hAnsi="宋体" w:eastAsia="宋体" w:cs="宋体"/>
          <w:color w:val="0C0C0C"/>
          <w:sz w:val="28"/>
          <w:szCs w:val="28"/>
          <w:lang w:val="en-US" w:eastAsia="zh-CN"/>
        </w:rPr>
        <w:t>梯子</w:t>
      </w:r>
      <w:r>
        <w:rPr>
          <w:rFonts w:hint="eastAsia" w:ascii="宋体" w:hAnsi="宋体" w:eastAsia="宋体" w:cs="宋体"/>
          <w:color w:val="0C0C0C"/>
          <w:sz w:val="28"/>
          <w:szCs w:val="28"/>
        </w:rPr>
        <w:t>等登高作业时，应按规定配穿防滑鞋、防护手套。</w:t>
      </w:r>
    </w:p>
    <w:p w14:paraId="0A2B1E5D">
      <w:pPr>
        <w:ind w:firstLine="560" w:firstLineChars="200"/>
        <w:rPr>
          <w:rFonts w:hint="eastAsia" w:ascii="宋体" w:hAnsi="宋体" w:eastAsia="宋体" w:cs="宋体"/>
          <w:color w:val="0C0C0C"/>
          <w:sz w:val="28"/>
          <w:szCs w:val="28"/>
        </w:rPr>
      </w:pPr>
      <w:r>
        <w:rPr>
          <w:rFonts w:hint="eastAsia" w:ascii="宋体" w:hAnsi="宋体" w:eastAsia="宋体" w:cs="宋体"/>
          <w:color w:val="0C0C0C"/>
          <w:sz w:val="28"/>
          <w:szCs w:val="28"/>
          <w:lang w:val="en-US" w:eastAsia="zh-CN"/>
        </w:rPr>
        <w:t>4、</w:t>
      </w:r>
      <w:r>
        <w:rPr>
          <w:rFonts w:hint="eastAsia" w:ascii="宋体" w:hAnsi="宋体" w:eastAsia="宋体" w:cs="宋体"/>
          <w:color w:val="0C0C0C"/>
          <w:sz w:val="28"/>
          <w:szCs w:val="28"/>
        </w:rPr>
        <w:t>使用梯子作业时，应有专人监护或设置围栏</w:t>
      </w:r>
      <w:r>
        <w:rPr>
          <w:rFonts w:hint="eastAsia" w:ascii="宋体" w:hAnsi="宋体" w:eastAsia="宋体" w:cs="宋体"/>
          <w:color w:val="0C0C0C"/>
          <w:sz w:val="28"/>
          <w:szCs w:val="28"/>
          <w:lang w:eastAsia="zh-CN"/>
        </w:rPr>
        <w:t>，</w:t>
      </w:r>
      <w:r>
        <w:rPr>
          <w:rFonts w:hint="eastAsia" w:ascii="宋体" w:hAnsi="宋体" w:eastAsia="宋体" w:cs="宋体"/>
          <w:color w:val="0C0C0C"/>
          <w:sz w:val="28"/>
          <w:szCs w:val="28"/>
        </w:rPr>
        <w:t>同一梯子上不得两人同时作业，脚手架操作层上严禁架设梯子作业。严禁使用自制木质梯子。</w:t>
      </w:r>
    </w:p>
    <w:p w14:paraId="061BDE20">
      <w:pPr>
        <w:ind w:firstLine="560" w:firstLineChars="200"/>
        <w:rPr>
          <w:rFonts w:hint="eastAsia" w:ascii="宋体" w:hAnsi="宋体" w:eastAsia="宋体" w:cs="宋体"/>
          <w:color w:val="0C0C0C"/>
          <w:sz w:val="28"/>
          <w:szCs w:val="28"/>
          <w:lang w:eastAsia="zh-CN"/>
        </w:rPr>
      </w:pPr>
      <w:r>
        <w:rPr>
          <w:rFonts w:hint="eastAsia" w:ascii="宋体" w:hAnsi="宋体" w:eastAsia="宋体" w:cs="宋体"/>
          <w:color w:val="0C0C0C"/>
          <w:sz w:val="28"/>
          <w:szCs w:val="28"/>
          <w:lang w:val="en-US" w:eastAsia="zh-CN"/>
        </w:rPr>
        <w:t>5、</w:t>
      </w:r>
      <w:r>
        <w:rPr>
          <w:rFonts w:hint="eastAsia" w:ascii="宋体" w:hAnsi="宋体" w:eastAsia="宋体" w:cs="宋体"/>
          <w:color w:val="0C0C0C"/>
          <w:sz w:val="28"/>
          <w:szCs w:val="28"/>
        </w:rPr>
        <w:t>严禁在未固定、无防护设施的构件及管道上进行作业或通行</w:t>
      </w:r>
      <w:r>
        <w:rPr>
          <w:rFonts w:hint="eastAsia" w:ascii="宋体" w:hAnsi="宋体" w:eastAsia="宋体" w:cs="宋体"/>
          <w:color w:val="0C0C0C"/>
          <w:sz w:val="28"/>
          <w:szCs w:val="28"/>
          <w:lang w:eastAsia="zh-CN"/>
        </w:rPr>
        <w:t>。</w:t>
      </w:r>
    </w:p>
    <w:p w14:paraId="50686247">
      <w:pPr>
        <w:ind w:firstLine="560" w:firstLineChars="200"/>
        <w:rPr>
          <w:rFonts w:hint="eastAsia" w:ascii="宋体" w:hAnsi="宋体" w:eastAsia="宋体" w:cs="宋体"/>
          <w:bCs/>
          <w:sz w:val="28"/>
          <w:szCs w:val="28"/>
        </w:rPr>
      </w:pPr>
      <w:r>
        <w:rPr>
          <w:rFonts w:hint="eastAsia" w:ascii="宋体" w:hAnsi="宋体" w:eastAsia="宋体" w:cs="宋体"/>
          <w:color w:val="0C0C0C"/>
          <w:sz w:val="28"/>
          <w:szCs w:val="28"/>
          <w:lang w:val="en-US" w:eastAsia="zh-CN"/>
        </w:rPr>
        <w:t>6、</w:t>
      </w:r>
      <w:r>
        <w:rPr>
          <w:rFonts w:hint="eastAsia" w:ascii="宋体" w:hAnsi="宋体" w:eastAsia="宋体" w:cs="宋体"/>
          <w:bCs/>
          <w:sz w:val="28"/>
          <w:szCs w:val="28"/>
        </w:rPr>
        <w:t>作业使用的工具、材料、零件等应装入工具袋，上下时手中不应持物，不应投掷工具、材料及其他物品。易滑动、易滚动的工具、材料堆放在脚手架上时，应采取防坠落措施。</w:t>
      </w:r>
    </w:p>
    <w:p w14:paraId="6ADD0CC3">
      <w:pPr>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7、</w:t>
      </w:r>
      <w:r>
        <w:rPr>
          <w:rFonts w:hint="eastAsia" w:ascii="宋体" w:hAnsi="宋体" w:eastAsia="宋体" w:cs="宋体"/>
          <w:bCs/>
          <w:sz w:val="28"/>
          <w:szCs w:val="28"/>
        </w:rPr>
        <w:t>雨天作业时，应采取可靠的防滑、防寒措施；遇有五级以上强风、浓雾等恶劣气候，不应进行高处作业、露天攀登与悬空高处作业；暴雨后，应对作业安全设施进行检查，发现问题立即处理。</w:t>
      </w:r>
    </w:p>
    <w:p w14:paraId="517F0E3F">
      <w:pPr>
        <w:ind w:firstLine="560" w:firstLineChars="200"/>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8、如</w:t>
      </w:r>
      <w:r>
        <w:rPr>
          <w:rFonts w:hint="eastAsia" w:ascii="宋体" w:hAnsi="宋体" w:eastAsia="宋体" w:cs="宋体"/>
          <w:bCs/>
          <w:sz w:val="28"/>
          <w:szCs w:val="28"/>
        </w:rPr>
        <w:t>带电高处作业</w:t>
      </w:r>
      <w:r>
        <w:rPr>
          <w:rFonts w:ascii="宋体" w:hAnsi="宋体" w:eastAsia="宋体" w:cs="宋体"/>
          <w:kern w:val="0"/>
          <w:sz w:val="28"/>
          <w:szCs w:val="28"/>
        </w:rPr>
        <w:t>或不慎接触高空电源线路</w:t>
      </w:r>
      <w:r>
        <w:rPr>
          <w:rFonts w:hint="eastAsia" w:ascii="宋体" w:hAnsi="宋体" w:eastAsia="宋体" w:cs="宋体"/>
          <w:bCs/>
          <w:sz w:val="28"/>
          <w:szCs w:val="28"/>
        </w:rPr>
        <w:t>应使用绝缘工具</w:t>
      </w:r>
      <w:r>
        <w:rPr>
          <w:rFonts w:hint="eastAsia" w:ascii="宋体" w:hAnsi="宋体" w:eastAsia="宋体" w:cs="宋体"/>
          <w:bCs/>
          <w:sz w:val="28"/>
          <w:szCs w:val="28"/>
          <w:lang w:eastAsia="zh-CN"/>
        </w:rPr>
        <w:t>。</w:t>
      </w:r>
    </w:p>
    <w:p w14:paraId="66CDFF65">
      <w:pPr>
        <w:ind w:firstLine="560" w:firstLineChars="200"/>
        <w:rPr>
          <w:rFonts w:hint="eastAsia" w:ascii="宋体" w:hAnsi="宋体" w:eastAsia="宋体" w:cs="宋体"/>
          <w:b w:val="0"/>
          <w:bCs w:val="0"/>
          <w:color w:val="000000" w:themeColor="text1"/>
          <w:kern w:val="0"/>
          <w:sz w:val="28"/>
          <w:szCs w:val="28"/>
          <w:lang w:eastAsia="zh-CN"/>
          <w14:textFill>
            <w14:solidFill>
              <w14:schemeClr w14:val="tx1"/>
            </w14:solidFill>
          </w14:textFill>
        </w:rPr>
      </w:pPr>
      <w:r>
        <w:rPr>
          <w:rFonts w:hint="eastAsia" w:ascii="宋体" w:hAnsi="宋体" w:eastAsia="宋体" w:cs="宋体"/>
          <w:kern w:val="0"/>
          <w:sz w:val="28"/>
          <w:szCs w:val="28"/>
          <w:lang w:val="en-US" w:eastAsia="zh-CN"/>
        </w:rPr>
        <w:t>9、</w:t>
      </w:r>
      <w:r>
        <w:rPr>
          <w:rFonts w:ascii="宋体" w:hAnsi="宋体" w:eastAsia="宋体" w:cs="宋体"/>
          <w:kern w:val="0"/>
          <w:sz w:val="28"/>
          <w:szCs w:val="28"/>
        </w:rPr>
        <w:t>高处作业与其他作业交叉进行时，必须按指定的路线上下，</w:t>
      </w:r>
      <w:r>
        <w:rPr>
          <w:rFonts w:ascii="宋体" w:hAnsi="宋体" w:eastAsia="宋体" w:cs="宋体"/>
          <w:b w:val="0"/>
          <w:bCs w:val="0"/>
          <w:color w:val="000000" w:themeColor="text1"/>
          <w:kern w:val="0"/>
          <w:sz w:val="28"/>
          <w:szCs w:val="28"/>
          <w14:textFill>
            <w14:solidFill>
              <w14:schemeClr w14:val="tx1"/>
            </w14:solidFill>
          </w14:textFill>
        </w:rPr>
        <w:t>禁止上下垂直作业，若必须垂直进行作业时，应采取可靠的隔离措施</w:t>
      </w:r>
      <w:r>
        <w:rPr>
          <w:rFonts w:hint="eastAsia" w:ascii="宋体" w:hAnsi="宋体" w:eastAsia="宋体" w:cs="宋体"/>
          <w:b w:val="0"/>
          <w:bCs w:val="0"/>
          <w:color w:val="000000" w:themeColor="text1"/>
          <w:kern w:val="0"/>
          <w:sz w:val="28"/>
          <w:szCs w:val="28"/>
          <w:lang w:eastAsia="zh-CN"/>
          <w14:textFill>
            <w14:solidFill>
              <w14:schemeClr w14:val="tx1"/>
            </w14:solidFill>
          </w14:textFill>
        </w:rPr>
        <w:t>。</w:t>
      </w:r>
    </w:p>
    <w:p w14:paraId="3D59F891">
      <w:pPr>
        <w:ind w:firstLine="560" w:firstLineChars="200"/>
        <w:rPr>
          <w:rFonts w:hint="default" w:ascii="宋体" w:hAnsi="宋体" w:eastAsia="宋体" w:cs="宋体"/>
          <w:sz w:val="28"/>
          <w:szCs w:val="28"/>
          <w:lang w:val="en-US" w:eastAsia="zh-CN"/>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10、</w:t>
      </w:r>
      <w:r>
        <w:rPr>
          <w:rFonts w:ascii="宋体" w:hAnsi="宋体" w:eastAsia="宋体" w:cs="宋体"/>
          <w:b w:val="0"/>
          <w:bCs w:val="0"/>
          <w:color w:val="000000" w:themeColor="text1"/>
          <w:kern w:val="0"/>
          <w:sz w:val="28"/>
          <w:szCs w:val="28"/>
          <w14:textFill>
            <w14:solidFill>
              <w14:schemeClr w14:val="tx1"/>
            </w14:solidFill>
          </w14:textFill>
        </w:rPr>
        <w:t>高处作业下方应设立警示区，警示区安全范围应不小于作业区域面积2倍，警示区应使用警戒栏或警戒绳封闭不留缺口，防止无关人员进入</w:t>
      </w:r>
      <w:r>
        <w:rPr>
          <w:rFonts w:hint="eastAsia" w:ascii="宋体" w:hAnsi="宋体" w:eastAsia="宋体" w:cs="宋体"/>
          <w:b w:val="0"/>
          <w:bCs w:val="0"/>
          <w:color w:val="000000" w:themeColor="text1"/>
          <w:kern w:val="0"/>
          <w:sz w:val="28"/>
          <w:szCs w:val="28"/>
          <w:lang w:eastAsia="zh-CN"/>
          <w14:textFill>
            <w14:solidFill>
              <w14:schemeClr w14:val="tx1"/>
            </w14:solidFill>
          </w14:textFill>
        </w:rPr>
        <w:t>。</w:t>
      </w:r>
      <w:r>
        <w:rPr>
          <w:rFonts w:ascii="宋体" w:hAnsi="宋体" w:eastAsia="宋体" w:cs="宋体"/>
          <w:b w:val="0"/>
          <w:bCs w:val="0"/>
          <w:color w:val="000000" w:themeColor="text1"/>
          <w:spacing w:val="8"/>
          <w:kern w:val="0"/>
          <w:sz w:val="28"/>
          <w:szCs w:val="28"/>
          <w14:textFill>
            <w14:solidFill>
              <w14:schemeClr w14:val="tx1"/>
            </w14:solidFill>
          </w14:textFill>
        </w:rPr>
        <w:t>现场设置的警示标志应悬挂在醒目位置，且不影响作</w:t>
      </w:r>
      <w:r>
        <w:rPr>
          <w:rFonts w:hint="eastAsia" w:ascii="宋体" w:hAnsi="宋体" w:eastAsia="宋体" w:cs="宋体"/>
          <w:b w:val="0"/>
          <w:bCs w:val="0"/>
          <w:color w:val="000000" w:themeColor="text1"/>
          <w:spacing w:val="8"/>
          <w:kern w:val="0"/>
          <w:sz w:val="28"/>
          <w:szCs w:val="28"/>
          <w:lang w:val="en-US" w:eastAsia="zh-CN"/>
          <w14:textFill>
            <w14:solidFill>
              <w14:schemeClr w14:val="tx1"/>
            </w14:solidFill>
          </w14:textFill>
        </w:rPr>
        <w:t>业。</w:t>
      </w:r>
      <w:r>
        <w:rPr>
          <w:rFonts w:ascii="宋体" w:hAnsi="宋体" w:eastAsia="宋体" w:cs="宋体"/>
          <w:b w:val="0"/>
          <w:bCs w:val="0"/>
          <w:color w:val="0C0C0C"/>
          <w:kern w:val="0"/>
          <w:sz w:val="28"/>
          <w:szCs w:val="28"/>
        </w:rPr>
        <w:t>如：当心坠落、佩戴安全帽等</w:t>
      </w:r>
      <w:r>
        <w:rPr>
          <w:rFonts w:hint="eastAsia" w:ascii="宋体" w:hAnsi="宋体" w:eastAsia="宋体" w:cs="宋体"/>
          <w:b w:val="0"/>
          <w:bCs w:val="0"/>
          <w:color w:val="0C0C0C"/>
          <w:kern w:val="0"/>
          <w:sz w:val="28"/>
          <w:szCs w:val="28"/>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56"/>
        <w:gridCol w:w="928"/>
        <w:gridCol w:w="2817"/>
        <w:gridCol w:w="1510"/>
        <w:gridCol w:w="1729"/>
      </w:tblGrid>
      <w:tr w14:paraId="7B01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7" w:type="dxa"/>
            <w:noWrap w:val="0"/>
            <w:vAlign w:val="center"/>
          </w:tcPr>
          <w:p w14:paraId="33F2F0C8">
            <w:pPr>
              <w:snapToGrid w:val="0"/>
              <w:jc w:val="center"/>
              <w:rPr>
                <w:rFonts w:hint="eastAsia" w:ascii="宋体" w:hAnsi="宋体" w:eastAsia="宋体" w:cs="宋体"/>
                <w:sz w:val="22"/>
                <w:szCs w:val="22"/>
              </w:rPr>
            </w:pPr>
            <w:r>
              <w:rPr>
                <w:rFonts w:hint="eastAsia" w:ascii="宋体" w:hAnsi="宋体" w:eastAsia="宋体" w:cs="宋体"/>
                <w:sz w:val="22"/>
                <w:szCs w:val="22"/>
              </w:rPr>
              <w:t>序号</w:t>
            </w:r>
          </w:p>
        </w:tc>
        <w:tc>
          <w:tcPr>
            <w:tcW w:w="4601" w:type="dxa"/>
            <w:gridSpan w:val="3"/>
            <w:noWrap w:val="0"/>
            <w:vAlign w:val="center"/>
          </w:tcPr>
          <w:p w14:paraId="6A7566FA">
            <w:pPr>
              <w:snapToGrid w:val="0"/>
              <w:jc w:val="center"/>
              <w:rPr>
                <w:rFonts w:hint="eastAsia" w:ascii="宋体" w:hAnsi="宋体" w:eastAsia="宋体" w:cs="宋体"/>
                <w:sz w:val="22"/>
                <w:szCs w:val="22"/>
              </w:rPr>
            </w:pPr>
            <w:r>
              <w:rPr>
                <w:rFonts w:hint="eastAsia" w:ascii="宋体" w:hAnsi="宋体" w:eastAsia="宋体" w:cs="宋体"/>
                <w:sz w:val="22"/>
                <w:szCs w:val="22"/>
              </w:rPr>
              <w:t>活   动</w:t>
            </w:r>
          </w:p>
        </w:tc>
        <w:tc>
          <w:tcPr>
            <w:tcW w:w="1510" w:type="dxa"/>
            <w:noWrap w:val="0"/>
            <w:vAlign w:val="center"/>
          </w:tcPr>
          <w:p w14:paraId="699B49EA">
            <w:pPr>
              <w:snapToGrid w:val="0"/>
              <w:jc w:val="center"/>
              <w:rPr>
                <w:rFonts w:hint="eastAsia" w:ascii="宋体" w:hAnsi="宋体" w:eastAsia="宋体" w:cs="宋体"/>
                <w:sz w:val="22"/>
                <w:szCs w:val="22"/>
              </w:rPr>
            </w:pPr>
            <w:r>
              <w:rPr>
                <w:rFonts w:hint="eastAsia" w:ascii="宋体" w:hAnsi="宋体" w:eastAsia="宋体" w:cs="宋体"/>
                <w:sz w:val="22"/>
                <w:szCs w:val="22"/>
              </w:rPr>
              <w:t>危险因素</w:t>
            </w:r>
          </w:p>
        </w:tc>
        <w:tc>
          <w:tcPr>
            <w:tcW w:w="1729" w:type="dxa"/>
            <w:noWrap w:val="0"/>
            <w:vAlign w:val="center"/>
          </w:tcPr>
          <w:p w14:paraId="11DE5DC2">
            <w:pPr>
              <w:snapToGrid w:val="0"/>
              <w:jc w:val="center"/>
              <w:rPr>
                <w:rFonts w:hint="eastAsia" w:ascii="宋体" w:hAnsi="宋体" w:eastAsia="宋体" w:cs="宋体"/>
                <w:sz w:val="22"/>
                <w:szCs w:val="22"/>
              </w:rPr>
            </w:pPr>
            <w:r>
              <w:rPr>
                <w:rFonts w:hint="eastAsia" w:ascii="宋体" w:hAnsi="宋体" w:eastAsia="宋体" w:cs="宋体"/>
                <w:sz w:val="22"/>
                <w:szCs w:val="22"/>
              </w:rPr>
              <w:t>可能的危险</w:t>
            </w:r>
          </w:p>
        </w:tc>
      </w:tr>
      <w:tr w14:paraId="575A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7" w:type="dxa"/>
            <w:noWrap w:val="0"/>
            <w:vAlign w:val="center"/>
          </w:tcPr>
          <w:p w14:paraId="53FBA378">
            <w:pPr>
              <w:snapToGrid w:val="0"/>
              <w:jc w:val="center"/>
              <w:rPr>
                <w:rFonts w:hint="eastAsia" w:ascii="宋体" w:hAnsi="宋体" w:eastAsia="宋体" w:cs="宋体"/>
                <w:sz w:val="22"/>
                <w:szCs w:val="22"/>
              </w:rPr>
            </w:pPr>
            <w:r>
              <w:rPr>
                <w:rFonts w:hint="eastAsia" w:ascii="宋体" w:hAnsi="宋体" w:eastAsia="宋体" w:cs="宋体"/>
                <w:sz w:val="22"/>
                <w:szCs w:val="22"/>
              </w:rPr>
              <w:t>1</w:t>
            </w:r>
          </w:p>
        </w:tc>
        <w:tc>
          <w:tcPr>
            <w:tcW w:w="4601" w:type="dxa"/>
            <w:gridSpan w:val="3"/>
            <w:noWrap w:val="0"/>
            <w:vAlign w:val="center"/>
          </w:tcPr>
          <w:p w14:paraId="0BB733CA">
            <w:pPr>
              <w:snapToGrid w:val="0"/>
              <w:jc w:val="center"/>
              <w:rPr>
                <w:rFonts w:hint="eastAsia" w:ascii="宋体" w:hAnsi="宋体" w:eastAsia="宋体" w:cs="宋体"/>
                <w:sz w:val="22"/>
                <w:szCs w:val="22"/>
              </w:rPr>
            </w:pPr>
            <w:r>
              <w:rPr>
                <w:rFonts w:hint="eastAsia" w:ascii="宋体" w:hAnsi="宋体" w:eastAsia="宋体" w:cs="宋体"/>
                <w:sz w:val="22"/>
                <w:szCs w:val="22"/>
              </w:rPr>
              <w:t>冬季施工</w:t>
            </w:r>
          </w:p>
        </w:tc>
        <w:tc>
          <w:tcPr>
            <w:tcW w:w="1510" w:type="dxa"/>
            <w:noWrap w:val="0"/>
            <w:vAlign w:val="center"/>
          </w:tcPr>
          <w:p w14:paraId="475649A1">
            <w:pPr>
              <w:snapToGrid w:val="0"/>
              <w:jc w:val="center"/>
              <w:rPr>
                <w:rFonts w:hint="eastAsia" w:ascii="宋体" w:hAnsi="宋体" w:eastAsia="宋体" w:cs="宋体"/>
                <w:sz w:val="22"/>
                <w:szCs w:val="22"/>
              </w:rPr>
            </w:pPr>
            <w:r>
              <w:rPr>
                <w:rFonts w:hint="eastAsia" w:ascii="宋体" w:hAnsi="宋体" w:eastAsia="宋体" w:cs="宋体"/>
                <w:sz w:val="22"/>
                <w:szCs w:val="22"/>
              </w:rPr>
              <w:t>滑倒、冻伤</w:t>
            </w:r>
          </w:p>
        </w:tc>
        <w:tc>
          <w:tcPr>
            <w:tcW w:w="1729" w:type="dxa"/>
            <w:noWrap w:val="0"/>
            <w:vAlign w:val="center"/>
          </w:tcPr>
          <w:p w14:paraId="6920E51B">
            <w:pPr>
              <w:snapToGrid w:val="0"/>
              <w:jc w:val="center"/>
              <w:rPr>
                <w:rFonts w:hint="eastAsia" w:ascii="宋体" w:hAnsi="宋体" w:eastAsia="宋体" w:cs="宋体"/>
                <w:sz w:val="22"/>
                <w:szCs w:val="22"/>
              </w:rPr>
            </w:pPr>
            <w:r>
              <w:rPr>
                <w:rFonts w:hint="eastAsia" w:ascii="宋体" w:hAnsi="宋体" w:eastAsia="宋体" w:cs="宋体"/>
                <w:sz w:val="22"/>
                <w:szCs w:val="22"/>
              </w:rPr>
              <w:t>摔伤、冰伤</w:t>
            </w:r>
          </w:p>
        </w:tc>
      </w:tr>
      <w:tr w14:paraId="7E06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restart"/>
            <w:noWrap w:val="0"/>
            <w:vAlign w:val="center"/>
          </w:tcPr>
          <w:p w14:paraId="48E52BD7">
            <w:pPr>
              <w:snapToGrid w:val="0"/>
              <w:jc w:val="center"/>
              <w:rPr>
                <w:rFonts w:hint="eastAsia" w:ascii="宋体" w:hAnsi="宋体" w:eastAsia="宋体" w:cs="宋体"/>
                <w:sz w:val="22"/>
                <w:szCs w:val="22"/>
              </w:rPr>
            </w:pPr>
            <w:r>
              <w:rPr>
                <w:rFonts w:hint="eastAsia" w:ascii="宋体" w:hAnsi="宋体" w:eastAsia="宋体" w:cs="宋体"/>
                <w:sz w:val="22"/>
                <w:szCs w:val="22"/>
              </w:rPr>
              <w:t>2</w:t>
            </w:r>
          </w:p>
        </w:tc>
        <w:tc>
          <w:tcPr>
            <w:tcW w:w="856" w:type="dxa"/>
            <w:vMerge w:val="restart"/>
            <w:noWrap w:val="0"/>
            <w:vAlign w:val="center"/>
          </w:tcPr>
          <w:p w14:paraId="04C532B7">
            <w:pPr>
              <w:snapToGrid w:val="0"/>
              <w:jc w:val="center"/>
              <w:rPr>
                <w:rFonts w:hint="eastAsia" w:ascii="宋体" w:hAnsi="宋体" w:eastAsia="宋体" w:cs="宋体"/>
                <w:sz w:val="22"/>
                <w:szCs w:val="22"/>
              </w:rPr>
            </w:pPr>
            <w:r>
              <w:rPr>
                <w:rFonts w:hint="eastAsia" w:ascii="宋体" w:hAnsi="宋体" w:eastAsia="宋体" w:cs="宋体"/>
                <w:sz w:val="22"/>
                <w:szCs w:val="22"/>
              </w:rPr>
              <w:t>车辆行驶</w:t>
            </w:r>
          </w:p>
        </w:tc>
        <w:tc>
          <w:tcPr>
            <w:tcW w:w="3745" w:type="dxa"/>
            <w:gridSpan w:val="2"/>
            <w:noWrap w:val="0"/>
            <w:vAlign w:val="center"/>
          </w:tcPr>
          <w:p w14:paraId="716FA01F">
            <w:pPr>
              <w:snapToGrid w:val="0"/>
              <w:jc w:val="center"/>
              <w:rPr>
                <w:rFonts w:hint="eastAsia" w:ascii="宋体" w:hAnsi="宋体" w:eastAsia="宋体" w:cs="宋体"/>
                <w:sz w:val="22"/>
                <w:szCs w:val="22"/>
              </w:rPr>
            </w:pPr>
            <w:r>
              <w:rPr>
                <w:rFonts w:hint="eastAsia" w:ascii="宋体" w:hAnsi="宋体" w:eastAsia="宋体" w:cs="宋体"/>
                <w:sz w:val="22"/>
                <w:szCs w:val="22"/>
              </w:rPr>
              <w:t>酒后驾驶</w:t>
            </w:r>
          </w:p>
        </w:tc>
        <w:tc>
          <w:tcPr>
            <w:tcW w:w="1510" w:type="dxa"/>
            <w:vMerge w:val="restart"/>
            <w:noWrap w:val="0"/>
            <w:vAlign w:val="center"/>
          </w:tcPr>
          <w:p w14:paraId="53738725">
            <w:pPr>
              <w:snapToGrid w:val="0"/>
              <w:jc w:val="center"/>
              <w:rPr>
                <w:rFonts w:hint="eastAsia" w:ascii="宋体" w:hAnsi="宋体" w:eastAsia="宋体" w:cs="宋体"/>
                <w:sz w:val="22"/>
                <w:szCs w:val="22"/>
              </w:rPr>
            </w:pPr>
            <w:r>
              <w:rPr>
                <w:rFonts w:hint="eastAsia" w:ascii="宋体" w:hAnsi="宋体" w:eastAsia="宋体" w:cs="宋体"/>
                <w:sz w:val="22"/>
                <w:szCs w:val="22"/>
              </w:rPr>
              <w:t>车辆伤亡</w:t>
            </w:r>
          </w:p>
        </w:tc>
        <w:tc>
          <w:tcPr>
            <w:tcW w:w="1729" w:type="dxa"/>
            <w:vMerge w:val="restart"/>
            <w:noWrap w:val="0"/>
            <w:vAlign w:val="center"/>
          </w:tcPr>
          <w:p w14:paraId="4E94FADA">
            <w:pPr>
              <w:snapToGrid w:val="0"/>
              <w:jc w:val="center"/>
              <w:rPr>
                <w:rFonts w:hint="eastAsia" w:ascii="宋体" w:hAnsi="宋体" w:eastAsia="宋体" w:cs="宋体"/>
                <w:sz w:val="22"/>
                <w:szCs w:val="22"/>
              </w:rPr>
            </w:pPr>
            <w:r>
              <w:rPr>
                <w:rFonts w:hint="eastAsia" w:ascii="宋体" w:hAnsi="宋体" w:eastAsia="宋体" w:cs="宋体"/>
                <w:sz w:val="22"/>
                <w:szCs w:val="22"/>
              </w:rPr>
              <w:t>碰上、砸伤</w:t>
            </w:r>
          </w:p>
        </w:tc>
      </w:tr>
      <w:tr w14:paraId="7D92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continue"/>
            <w:noWrap w:val="0"/>
            <w:vAlign w:val="center"/>
          </w:tcPr>
          <w:p w14:paraId="64A55FB4">
            <w:pPr>
              <w:snapToGrid w:val="0"/>
              <w:jc w:val="center"/>
              <w:rPr>
                <w:rFonts w:hint="eastAsia" w:ascii="宋体" w:hAnsi="宋体" w:eastAsia="宋体" w:cs="宋体"/>
                <w:sz w:val="22"/>
                <w:szCs w:val="22"/>
              </w:rPr>
            </w:pPr>
          </w:p>
        </w:tc>
        <w:tc>
          <w:tcPr>
            <w:tcW w:w="856" w:type="dxa"/>
            <w:vMerge w:val="continue"/>
            <w:noWrap w:val="0"/>
            <w:vAlign w:val="center"/>
          </w:tcPr>
          <w:p w14:paraId="3F5883E6">
            <w:pPr>
              <w:snapToGrid w:val="0"/>
              <w:jc w:val="center"/>
              <w:rPr>
                <w:rFonts w:hint="eastAsia" w:ascii="宋体" w:hAnsi="宋体" w:eastAsia="宋体" w:cs="宋体"/>
                <w:sz w:val="22"/>
                <w:szCs w:val="22"/>
              </w:rPr>
            </w:pPr>
          </w:p>
        </w:tc>
        <w:tc>
          <w:tcPr>
            <w:tcW w:w="3745" w:type="dxa"/>
            <w:gridSpan w:val="2"/>
            <w:noWrap w:val="0"/>
            <w:vAlign w:val="center"/>
          </w:tcPr>
          <w:p w14:paraId="3229CA17">
            <w:pPr>
              <w:snapToGrid w:val="0"/>
              <w:jc w:val="center"/>
              <w:rPr>
                <w:rFonts w:hint="eastAsia" w:ascii="宋体" w:hAnsi="宋体" w:eastAsia="宋体" w:cs="宋体"/>
                <w:sz w:val="22"/>
                <w:szCs w:val="22"/>
              </w:rPr>
            </w:pPr>
            <w:r>
              <w:rPr>
                <w:rFonts w:hint="eastAsia" w:ascii="宋体" w:hAnsi="宋体" w:eastAsia="宋体" w:cs="宋体"/>
                <w:sz w:val="22"/>
                <w:szCs w:val="22"/>
              </w:rPr>
              <w:t>无证驾驶</w:t>
            </w:r>
          </w:p>
        </w:tc>
        <w:tc>
          <w:tcPr>
            <w:tcW w:w="1510" w:type="dxa"/>
            <w:vMerge w:val="continue"/>
            <w:noWrap w:val="0"/>
            <w:vAlign w:val="center"/>
          </w:tcPr>
          <w:p w14:paraId="23FE22FF">
            <w:pPr>
              <w:snapToGrid w:val="0"/>
              <w:jc w:val="center"/>
              <w:rPr>
                <w:rFonts w:hint="eastAsia" w:ascii="宋体" w:hAnsi="宋体" w:eastAsia="宋体" w:cs="宋体"/>
                <w:sz w:val="22"/>
                <w:szCs w:val="22"/>
              </w:rPr>
            </w:pPr>
          </w:p>
        </w:tc>
        <w:tc>
          <w:tcPr>
            <w:tcW w:w="1729" w:type="dxa"/>
            <w:vMerge w:val="continue"/>
            <w:noWrap w:val="0"/>
            <w:vAlign w:val="center"/>
          </w:tcPr>
          <w:p w14:paraId="0A17DA5B">
            <w:pPr>
              <w:snapToGrid w:val="0"/>
              <w:jc w:val="center"/>
              <w:rPr>
                <w:rFonts w:hint="eastAsia" w:ascii="宋体" w:hAnsi="宋体" w:eastAsia="宋体" w:cs="宋体"/>
                <w:sz w:val="22"/>
                <w:szCs w:val="22"/>
              </w:rPr>
            </w:pPr>
          </w:p>
        </w:tc>
      </w:tr>
      <w:tr w14:paraId="322B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57" w:type="dxa"/>
            <w:vMerge w:val="continue"/>
            <w:noWrap w:val="0"/>
            <w:vAlign w:val="center"/>
          </w:tcPr>
          <w:p w14:paraId="30E97D8B">
            <w:pPr>
              <w:snapToGrid w:val="0"/>
              <w:jc w:val="center"/>
              <w:rPr>
                <w:rFonts w:hint="eastAsia" w:ascii="宋体" w:hAnsi="宋体" w:eastAsia="宋体" w:cs="宋体"/>
                <w:sz w:val="22"/>
                <w:szCs w:val="22"/>
              </w:rPr>
            </w:pPr>
          </w:p>
        </w:tc>
        <w:tc>
          <w:tcPr>
            <w:tcW w:w="856" w:type="dxa"/>
            <w:vMerge w:val="continue"/>
            <w:noWrap w:val="0"/>
            <w:vAlign w:val="center"/>
          </w:tcPr>
          <w:p w14:paraId="026B4076">
            <w:pPr>
              <w:snapToGrid w:val="0"/>
              <w:jc w:val="center"/>
              <w:rPr>
                <w:rFonts w:hint="eastAsia" w:ascii="宋体" w:hAnsi="宋体" w:eastAsia="宋体" w:cs="宋体"/>
                <w:sz w:val="22"/>
                <w:szCs w:val="22"/>
              </w:rPr>
            </w:pPr>
          </w:p>
        </w:tc>
        <w:tc>
          <w:tcPr>
            <w:tcW w:w="3745" w:type="dxa"/>
            <w:gridSpan w:val="2"/>
            <w:noWrap w:val="0"/>
            <w:vAlign w:val="center"/>
          </w:tcPr>
          <w:p w14:paraId="0B4F679D">
            <w:pPr>
              <w:snapToGrid w:val="0"/>
              <w:jc w:val="center"/>
              <w:rPr>
                <w:rFonts w:hint="eastAsia" w:ascii="宋体" w:hAnsi="宋体" w:eastAsia="宋体" w:cs="宋体"/>
                <w:sz w:val="22"/>
                <w:szCs w:val="22"/>
              </w:rPr>
            </w:pPr>
            <w:r>
              <w:rPr>
                <w:rFonts w:hint="eastAsia" w:ascii="宋体" w:hAnsi="宋体" w:eastAsia="宋体" w:cs="宋体"/>
                <w:sz w:val="22"/>
                <w:szCs w:val="22"/>
              </w:rPr>
              <w:t>违章驾驶</w:t>
            </w:r>
          </w:p>
        </w:tc>
        <w:tc>
          <w:tcPr>
            <w:tcW w:w="1510" w:type="dxa"/>
            <w:vMerge w:val="continue"/>
            <w:noWrap w:val="0"/>
            <w:vAlign w:val="center"/>
          </w:tcPr>
          <w:p w14:paraId="4D43D7FE">
            <w:pPr>
              <w:snapToGrid w:val="0"/>
              <w:jc w:val="center"/>
              <w:rPr>
                <w:rFonts w:hint="eastAsia" w:ascii="宋体" w:hAnsi="宋体" w:eastAsia="宋体" w:cs="宋体"/>
                <w:sz w:val="22"/>
                <w:szCs w:val="22"/>
              </w:rPr>
            </w:pPr>
          </w:p>
        </w:tc>
        <w:tc>
          <w:tcPr>
            <w:tcW w:w="1729" w:type="dxa"/>
            <w:vMerge w:val="continue"/>
            <w:noWrap w:val="0"/>
            <w:vAlign w:val="center"/>
          </w:tcPr>
          <w:p w14:paraId="30132DDF">
            <w:pPr>
              <w:snapToGrid w:val="0"/>
              <w:jc w:val="center"/>
              <w:rPr>
                <w:rFonts w:hint="eastAsia" w:ascii="宋体" w:hAnsi="宋体" w:eastAsia="宋体" w:cs="宋体"/>
                <w:sz w:val="22"/>
                <w:szCs w:val="22"/>
              </w:rPr>
            </w:pPr>
          </w:p>
        </w:tc>
      </w:tr>
      <w:tr w14:paraId="19C6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restart"/>
            <w:noWrap w:val="0"/>
            <w:vAlign w:val="center"/>
          </w:tcPr>
          <w:p w14:paraId="08857A6C">
            <w:pPr>
              <w:snapToGrid w:val="0"/>
              <w:jc w:val="center"/>
              <w:rPr>
                <w:rFonts w:hint="eastAsia" w:ascii="宋体" w:hAnsi="宋体" w:eastAsia="宋体" w:cs="宋体"/>
                <w:sz w:val="22"/>
                <w:szCs w:val="22"/>
              </w:rPr>
            </w:pPr>
            <w:r>
              <w:rPr>
                <w:rFonts w:hint="eastAsia" w:ascii="宋体" w:hAnsi="宋体" w:eastAsia="宋体" w:cs="宋体"/>
                <w:sz w:val="22"/>
                <w:szCs w:val="22"/>
              </w:rPr>
              <w:t>3</w:t>
            </w:r>
          </w:p>
        </w:tc>
        <w:tc>
          <w:tcPr>
            <w:tcW w:w="856" w:type="dxa"/>
            <w:vMerge w:val="restart"/>
            <w:noWrap w:val="0"/>
            <w:vAlign w:val="center"/>
          </w:tcPr>
          <w:p w14:paraId="6962685E">
            <w:pPr>
              <w:snapToGrid w:val="0"/>
              <w:jc w:val="center"/>
              <w:rPr>
                <w:rFonts w:hint="eastAsia" w:ascii="宋体" w:hAnsi="宋体" w:eastAsia="宋体" w:cs="宋体"/>
                <w:sz w:val="22"/>
                <w:szCs w:val="22"/>
              </w:rPr>
            </w:pPr>
            <w:r>
              <w:rPr>
                <w:rFonts w:hint="eastAsia" w:ascii="宋体" w:hAnsi="宋体" w:eastAsia="宋体" w:cs="宋体"/>
                <w:sz w:val="22"/>
                <w:szCs w:val="22"/>
              </w:rPr>
              <w:t>高</w:t>
            </w:r>
          </w:p>
          <w:p w14:paraId="1E70AA99">
            <w:pPr>
              <w:snapToGrid w:val="0"/>
              <w:jc w:val="center"/>
              <w:rPr>
                <w:rFonts w:hint="eastAsia" w:ascii="宋体" w:hAnsi="宋体" w:eastAsia="宋体" w:cs="宋体"/>
                <w:sz w:val="22"/>
                <w:szCs w:val="22"/>
              </w:rPr>
            </w:pPr>
          </w:p>
          <w:p w14:paraId="61216BB3">
            <w:pPr>
              <w:snapToGrid w:val="0"/>
              <w:jc w:val="center"/>
              <w:rPr>
                <w:rFonts w:hint="eastAsia" w:ascii="宋体" w:hAnsi="宋体" w:eastAsia="宋体" w:cs="宋体"/>
                <w:sz w:val="22"/>
                <w:szCs w:val="22"/>
              </w:rPr>
            </w:pPr>
            <w:r>
              <w:rPr>
                <w:rFonts w:hint="eastAsia" w:ascii="宋体" w:hAnsi="宋体" w:eastAsia="宋体" w:cs="宋体"/>
                <w:sz w:val="22"/>
                <w:szCs w:val="22"/>
              </w:rPr>
              <w:t>处</w:t>
            </w:r>
          </w:p>
          <w:p w14:paraId="4A4F5AC6">
            <w:pPr>
              <w:snapToGrid w:val="0"/>
              <w:jc w:val="center"/>
              <w:rPr>
                <w:rFonts w:hint="eastAsia" w:ascii="宋体" w:hAnsi="宋体" w:eastAsia="宋体" w:cs="宋体"/>
                <w:sz w:val="22"/>
                <w:szCs w:val="22"/>
              </w:rPr>
            </w:pPr>
          </w:p>
          <w:p w14:paraId="15E1031B">
            <w:pPr>
              <w:snapToGrid w:val="0"/>
              <w:jc w:val="center"/>
              <w:rPr>
                <w:rFonts w:hint="eastAsia" w:ascii="宋体" w:hAnsi="宋体" w:eastAsia="宋体" w:cs="宋体"/>
                <w:sz w:val="22"/>
                <w:szCs w:val="22"/>
              </w:rPr>
            </w:pPr>
            <w:r>
              <w:rPr>
                <w:rFonts w:hint="eastAsia" w:ascii="宋体" w:hAnsi="宋体" w:eastAsia="宋体" w:cs="宋体"/>
                <w:sz w:val="22"/>
                <w:szCs w:val="22"/>
              </w:rPr>
              <w:t>作</w:t>
            </w:r>
          </w:p>
          <w:p w14:paraId="39A3CD70">
            <w:pPr>
              <w:snapToGrid w:val="0"/>
              <w:jc w:val="center"/>
              <w:rPr>
                <w:rFonts w:hint="eastAsia" w:ascii="宋体" w:hAnsi="宋体" w:eastAsia="宋体" w:cs="宋体"/>
                <w:sz w:val="22"/>
                <w:szCs w:val="22"/>
              </w:rPr>
            </w:pPr>
          </w:p>
          <w:p w14:paraId="0FBA6086">
            <w:pPr>
              <w:snapToGrid w:val="0"/>
              <w:jc w:val="center"/>
              <w:rPr>
                <w:rFonts w:hint="eastAsia" w:ascii="宋体" w:hAnsi="宋体" w:eastAsia="宋体" w:cs="宋体"/>
                <w:sz w:val="22"/>
                <w:szCs w:val="22"/>
              </w:rPr>
            </w:pPr>
            <w:r>
              <w:rPr>
                <w:rFonts w:hint="eastAsia" w:ascii="宋体" w:hAnsi="宋体" w:eastAsia="宋体" w:cs="宋体"/>
                <w:sz w:val="22"/>
                <w:szCs w:val="22"/>
              </w:rPr>
              <w:t>业</w:t>
            </w:r>
          </w:p>
          <w:p w14:paraId="250E08EF">
            <w:pPr>
              <w:snapToGrid w:val="0"/>
              <w:jc w:val="center"/>
              <w:rPr>
                <w:rFonts w:hint="eastAsia" w:ascii="宋体" w:hAnsi="宋体" w:eastAsia="宋体" w:cs="宋体"/>
                <w:sz w:val="22"/>
                <w:szCs w:val="22"/>
              </w:rPr>
            </w:pPr>
          </w:p>
        </w:tc>
        <w:tc>
          <w:tcPr>
            <w:tcW w:w="3745" w:type="dxa"/>
            <w:gridSpan w:val="2"/>
            <w:noWrap w:val="0"/>
            <w:vAlign w:val="center"/>
          </w:tcPr>
          <w:p w14:paraId="1F2FF63F">
            <w:pPr>
              <w:snapToGrid w:val="0"/>
              <w:jc w:val="center"/>
              <w:rPr>
                <w:rFonts w:hint="eastAsia" w:ascii="宋体" w:hAnsi="宋体" w:eastAsia="宋体" w:cs="宋体"/>
                <w:sz w:val="22"/>
                <w:szCs w:val="22"/>
              </w:rPr>
            </w:pPr>
            <w:r>
              <w:rPr>
                <w:rFonts w:hint="eastAsia" w:ascii="宋体" w:hAnsi="宋体" w:eastAsia="宋体" w:cs="宋体"/>
                <w:sz w:val="22"/>
                <w:szCs w:val="22"/>
              </w:rPr>
              <w:t>“四口无防护”</w:t>
            </w:r>
          </w:p>
        </w:tc>
        <w:tc>
          <w:tcPr>
            <w:tcW w:w="1510" w:type="dxa"/>
            <w:vMerge w:val="restart"/>
            <w:noWrap w:val="0"/>
            <w:vAlign w:val="center"/>
          </w:tcPr>
          <w:p w14:paraId="4D4FE250">
            <w:pPr>
              <w:snapToGrid w:val="0"/>
              <w:jc w:val="center"/>
              <w:rPr>
                <w:rFonts w:hint="eastAsia" w:ascii="宋体" w:hAnsi="宋体" w:eastAsia="宋体" w:cs="宋体"/>
                <w:sz w:val="22"/>
                <w:szCs w:val="22"/>
              </w:rPr>
            </w:pPr>
            <w:r>
              <w:rPr>
                <w:rFonts w:hint="eastAsia" w:ascii="宋体" w:hAnsi="宋体" w:eastAsia="宋体" w:cs="宋体"/>
                <w:sz w:val="22"/>
                <w:szCs w:val="22"/>
              </w:rPr>
              <w:t>高空坠落</w:t>
            </w:r>
          </w:p>
        </w:tc>
        <w:tc>
          <w:tcPr>
            <w:tcW w:w="1729" w:type="dxa"/>
            <w:vMerge w:val="restart"/>
            <w:noWrap w:val="0"/>
            <w:vAlign w:val="center"/>
          </w:tcPr>
          <w:p w14:paraId="049B1B45">
            <w:pPr>
              <w:snapToGrid w:val="0"/>
              <w:jc w:val="center"/>
              <w:rPr>
                <w:rFonts w:hint="eastAsia" w:ascii="宋体" w:hAnsi="宋体" w:eastAsia="宋体" w:cs="宋体"/>
                <w:sz w:val="22"/>
                <w:szCs w:val="22"/>
              </w:rPr>
            </w:pPr>
            <w:r>
              <w:rPr>
                <w:rFonts w:hint="eastAsia" w:ascii="宋体" w:hAnsi="宋体" w:eastAsia="宋体" w:cs="宋体"/>
                <w:sz w:val="22"/>
                <w:szCs w:val="22"/>
              </w:rPr>
              <w:t>摔伤</w:t>
            </w:r>
          </w:p>
        </w:tc>
      </w:tr>
      <w:tr w14:paraId="3FFD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continue"/>
            <w:noWrap w:val="0"/>
            <w:vAlign w:val="center"/>
          </w:tcPr>
          <w:p w14:paraId="7540C768">
            <w:pPr>
              <w:snapToGrid w:val="0"/>
              <w:jc w:val="center"/>
              <w:rPr>
                <w:rFonts w:hint="eastAsia" w:ascii="宋体" w:hAnsi="宋体" w:eastAsia="宋体" w:cs="宋体"/>
                <w:sz w:val="22"/>
                <w:szCs w:val="22"/>
              </w:rPr>
            </w:pPr>
          </w:p>
        </w:tc>
        <w:tc>
          <w:tcPr>
            <w:tcW w:w="856" w:type="dxa"/>
            <w:vMerge w:val="continue"/>
            <w:noWrap w:val="0"/>
            <w:vAlign w:val="center"/>
          </w:tcPr>
          <w:p w14:paraId="087E487B">
            <w:pPr>
              <w:snapToGrid w:val="0"/>
              <w:jc w:val="center"/>
              <w:rPr>
                <w:rFonts w:hint="eastAsia" w:ascii="宋体" w:hAnsi="宋体" w:eastAsia="宋体" w:cs="宋体"/>
                <w:sz w:val="22"/>
                <w:szCs w:val="22"/>
              </w:rPr>
            </w:pPr>
          </w:p>
        </w:tc>
        <w:tc>
          <w:tcPr>
            <w:tcW w:w="3745" w:type="dxa"/>
            <w:gridSpan w:val="2"/>
            <w:noWrap w:val="0"/>
            <w:vAlign w:val="center"/>
          </w:tcPr>
          <w:p w14:paraId="253766D5">
            <w:pPr>
              <w:snapToGrid w:val="0"/>
              <w:jc w:val="center"/>
              <w:rPr>
                <w:rFonts w:hint="eastAsia" w:ascii="宋体" w:hAnsi="宋体" w:eastAsia="宋体" w:cs="宋体"/>
                <w:sz w:val="22"/>
                <w:szCs w:val="22"/>
              </w:rPr>
            </w:pPr>
            <w:r>
              <w:rPr>
                <w:rFonts w:hint="eastAsia" w:ascii="宋体" w:hAnsi="宋体" w:eastAsia="宋体" w:cs="宋体"/>
                <w:sz w:val="22"/>
                <w:szCs w:val="22"/>
              </w:rPr>
              <w:t>高处作业不系安全带</w:t>
            </w:r>
          </w:p>
        </w:tc>
        <w:tc>
          <w:tcPr>
            <w:tcW w:w="1510" w:type="dxa"/>
            <w:vMerge w:val="continue"/>
            <w:noWrap w:val="0"/>
            <w:vAlign w:val="center"/>
          </w:tcPr>
          <w:p w14:paraId="2E1AAD11">
            <w:pPr>
              <w:snapToGrid w:val="0"/>
              <w:jc w:val="center"/>
              <w:rPr>
                <w:rFonts w:hint="eastAsia" w:ascii="宋体" w:hAnsi="宋体" w:eastAsia="宋体" w:cs="宋体"/>
                <w:sz w:val="22"/>
                <w:szCs w:val="22"/>
              </w:rPr>
            </w:pPr>
          </w:p>
        </w:tc>
        <w:tc>
          <w:tcPr>
            <w:tcW w:w="1729" w:type="dxa"/>
            <w:vMerge w:val="continue"/>
            <w:noWrap w:val="0"/>
            <w:vAlign w:val="center"/>
          </w:tcPr>
          <w:p w14:paraId="7E17F8AF">
            <w:pPr>
              <w:snapToGrid w:val="0"/>
              <w:jc w:val="center"/>
              <w:rPr>
                <w:rFonts w:hint="eastAsia" w:ascii="宋体" w:hAnsi="宋体" w:eastAsia="宋体" w:cs="宋体"/>
                <w:sz w:val="22"/>
                <w:szCs w:val="22"/>
              </w:rPr>
            </w:pPr>
          </w:p>
        </w:tc>
      </w:tr>
      <w:tr w14:paraId="06AC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continue"/>
            <w:noWrap w:val="0"/>
            <w:vAlign w:val="center"/>
          </w:tcPr>
          <w:p w14:paraId="3059926A">
            <w:pPr>
              <w:snapToGrid w:val="0"/>
              <w:jc w:val="center"/>
              <w:rPr>
                <w:rFonts w:hint="eastAsia" w:ascii="宋体" w:hAnsi="宋体" w:eastAsia="宋体" w:cs="宋体"/>
                <w:sz w:val="22"/>
                <w:szCs w:val="22"/>
              </w:rPr>
            </w:pPr>
          </w:p>
        </w:tc>
        <w:tc>
          <w:tcPr>
            <w:tcW w:w="856" w:type="dxa"/>
            <w:vMerge w:val="continue"/>
            <w:noWrap w:val="0"/>
            <w:vAlign w:val="center"/>
          </w:tcPr>
          <w:p w14:paraId="06B5D1D0">
            <w:pPr>
              <w:snapToGrid w:val="0"/>
              <w:jc w:val="center"/>
              <w:rPr>
                <w:rFonts w:hint="eastAsia" w:ascii="宋体" w:hAnsi="宋体" w:eastAsia="宋体" w:cs="宋体"/>
                <w:sz w:val="22"/>
                <w:szCs w:val="22"/>
              </w:rPr>
            </w:pPr>
          </w:p>
        </w:tc>
        <w:tc>
          <w:tcPr>
            <w:tcW w:w="3745" w:type="dxa"/>
            <w:gridSpan w:val="2"/>
            <w:noWrap w:val="0"/>
            <w:vAlign w:val="center"/>
          </w:tcPr>
          <w:p w14:paraId="19FACAC5">
            <w:pPr>
              <w:snapToGrid w:val="0"/>
              <w:jc w:val="center"/>
              <w:rPr>
                <w:rFonts w:hint="eastAsia" w:ascii="宋体" w:hAnsi="宋体" w:eastAsia="宋体" w:cs="宋体"/>
                <w:sz w:val="22"/>
                <w:szCs w:val="22"/>
              </w:rPr>
            </w:pPr>
            <w:r>
              <w:rPr>
                <w:rFonts w:hint="eastAsia" w:ascii="宋体" w:hAnsi="宋体" w:eastAsia="宋体" w:cs="宋体"/>
                <w:sz w:val="22"/>
                <w:szCs w:val="22"/>
              </w:rPr>
              <w:t>临边不设防护网</w:t>
            </w:r>
          </w:p>
        </w:tc>
        <w:tc>
          <w:tcPr>
            <w:tcW w:w="1510" w:type="dxa"/>
            <w:vMerge w:val="continue"/>
            <w:noWrap w:val="0"/>
            <w:vAlign w:val="center"/>
          </w:tcPr>
          <w:p w14:paraId="199CB198">
            <w:pPr>
              <w:snapToGrid w:val="0"/>
              <w:jc w:val="center"/>
              <w:rPr>
                <w:rFonts w:hint="eastAsia" w:ascii="宋体" w:hAnsi="宋体" w:eastAsia="宋体" w:cs="宋体"/>
                <w:sz w:val="22"/>
                <w:szCs w:val="22"/>
              </w:rPr>
            </w:pPr>
          </w:p>
        </w:tc>
        <w:tc>
          <w:tcPr>
            <w:tcW w:w="1729" w:type="dxa"/>
            <w:vMerge w:val="continue"/>
            <w:noWrap w:val="0"/>
            <w:vAlign w:val="center"/>
          </w:tcPr>
          <w:p w14:paraId="500BDB82">
            <w:pPr>
              <w:snapToGrid w:val="0"/>
              <w:jc w:val="center"/>
              <w:rPr>
                <w:rFonts w:hint="eastAsia" w:ascii="宋体" w:hAnsi="宋体" w:eastAsia="宋体" w:cs="宋体"/>
                <w:sz w:val="22"/>
                <w:szCs w:val="22"/>
              </w:rPr>
            </w:pPr>
          </w:p>
        </w:tc>
      </w:tr>
      <w:tr w14:paraId="682F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7" w:type="dxa"/>
            <w:vMerge w:val="continue"/>
            <w:noWrap w:val="0"/>
            <w:vAlign w:val="center"/>
          </w:tcPr>
          <w:p w14:paraId="685E8D3F">
            <w:pPr>
              <w:snapToGrid w:val="0"/>
              <w:jc w:val="center"/>
              <w:rPr>
                <w:rFonts w:hint="eastAsia" w:ascii="宋体" w:hAnsi="宋体" w:eastAsia="宋体" w:cs="宋体"/>
                <w:sz w:val="22"/>
                <w:szCs w:val="22"/>
              </w:rPr>
            </w:pPr>
          </w:p>
        </w:tc>
        <w:tc>
          <w:tcPr>
            <w:tcW w:w="856" w:type="dxa"/>
            <w:vMerge w:val="continue"/>
            <w:noWrap w:val="0"/>
            <w:vAlign w:val="center"/>
          </w:tcPr>
          <w:p w14:paraId="7D9A651C">
            <w:pPr>
              <w:snapToGrid w:val="0"/>
              <w:jc w:val="center"/>
              <w:rPr>
                <w:rFonts w:hint="eastAsia" w:ascii="宋体" w:hAnsi="宋体" w:eastAsia="宋体" w:cs="宋体"/>
                <w:sz w:val="22"/>
                <w:szCs w:val="22"/>
              </w:rPr>
            </w:pPr>
          </w:p>
        </w:tc>
        <w:tc>
          <w:tcPr>
            <w:tcW w:w="3745" w:type="dxa"/>
            <w:gridSpan w:val="2"/>
            <w:noWrap w:val="0"/>
            <w:vAlign w:val="center"/>
          </w:tcPr>
          <w:p w14:paraId="10B6FAD0">
            <w:pPr>
              <w:snapToGrid w:val="0"/>
              <w:jc w:val="center"/>
              <w:rPr>
                <w:rFonts w:hint="eastAsia" w:ascii="宋体" w:hAnsi="宋体" w:eastAsia="宋体" w:cs="宋体"/>
                <w:sz w:val="22"/>
                <w:szCs w:val="22"/>
              </w:rPr>
            </w:pPr>
            <w:r>
              <w:rPr>
                <w:rFonts w:hint="eastAsia" w:ascii="宋体" w:hAnsi="宋体" w:eastAsia="宋体" w:cs="宋体"/>
                <w:sz w:val="22"/>
                <w:szCs w:val="22"/>
              </w:rPr>
              <w:t>脚手架搭设不牢</w:t>
            </w:r>
          </w:p>
        </w:tc>
        <w:tc>
          <w:tcPr>
            <w:tcW w:w="1510" w:type="dxa"/>
            <w:vMerge w:val="continue"/>
            <w:noWrap w:val="0"/>
            <w:vAlign w:val="center"/>
          </w:tcPr>
          <w:p w14:paraId="76AF070B">
            <w:pPr>
              <w:snapToGrid w:val="0"/>
              <w:jc w:val="center"/>
              <w:rPr>
                <w:rFonts w:hint="eastAsia" w:ascii="宋体" w:hAnsi="宋体" w:eastAsia="宋体" w:cs="宋体"/>
                <w:sz w:val="22"/>
                <w:szCs w:val="22"/>
              </w:rPr>
            </w:pPr>
          </w:p>
        </w:tc>
        <w:tc>
          <w:tcPr>
            <w:tcW w:w="1729" w:type="dxa"/>
            <w:vMerge w:val="continue"/>
            <w:noWrap w:val="0"/>
            <w:vAlign w:val="center"/>
          </w:tcPr>
          <w:p w14:paraId="3A8D60C3">
            <w:pPr>
              <w:snapToGrid w:val="0"/>
              <w:jc w:val="center"/>
              <w:rPr>
                <w:rFonts w:hint="eastAsia" w:ascii="宋体" w:hAnsi="宋体" w:eastAsia="宋体" w:cs="宋体"/>
                <w:sz w:val="22"/>
                <w:szCs w:val="22"/>
              </w:rPr>
            </w:pPr>
          </w:p>
        </w:tc>
      </w:tr>
      <w:tr w14:paraId="1F58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continue"/>
            <w:noWrap w:val="0"/>
            <w:vAlign w:val="center"/>
          </w:tcPr>
          <w:p w14:paraId="50D6CF9C">
            <w:pPr>
              <w:snapToGrid w:val="0"/>
              <w:jc w:val="center"/>
              <w:rPr>
                <w:rFonts w:hint="eastAsia" w:ascii="宋体" w:hAnsi="宋体" w:eastAsia="宋体" w:cs="宋体"/>
                <w:sz w:val="22"/>
                <w:szCs w:val="22"/>
              </w:rPr>
            </w:pPr>
          </w:p>
        </w:tc>
        <w:tc>
          <w:tcPr>
            <w:tcW w:w="856" w:type="dxa"/>
            <w:vMerge w:val="continue"/>
            <w:noWrap w:val="0"/>
            <w:vAlign w:val="center"/>
          </w:tcPr>
          <w:p w14:paraId="38F6FB02">
            <w:pPr>
              <w:snapToGrid w:val="0"/>
              <w:jc w:val="center"/>
              <w:rPr>
                <w:rFonts w:hint="eastAsia" w:ascii="宋体" w:hAnsi="宋体" w:eastAsia="宋体" w:cs="宋体"/>
                <w:sz w:val="22"/>
                <w:szCs w:val="22"/>
              </w:rPr>
            </w:pPr>
          </w:p>
        </w:tc>
        <w:tc>
          <w:tcPr>
            <w:tcW w:w="3745" w:type="dxa"/>
            <w:gridSpan w:val="2"/>
            <w:noWrap w:val="0"/>
            <w:vAlign w:val="center"/>
          </w:tcPr>
          <w:p w14:paraId="3D155027">
            <w:pPr>
              <w:snapToGrid w:val="0"/>
              <w:jc w:val="center"/>
              <w:rPr>
                <w:rFonts w:hint="eastAsia" w:ascii="宋体" w:hAnsi="宋体" w:eastAsia="宋体" w:cs="宋体"/>
                <w:sz w:val="22"/>
                <w:szCs w:val="22"/>
              </w:rPr>
            </w:pPr>
            <w:r>
              <w:rPr>
                <w:rFonts w:hint="eastAsia" w:ascii="宋体" w:hAnsi="宋体" w:eastAsia="宋体" w:cs="宋体"/>
                <w:sz w:val="22"/>
                <w:szCs w:val="22"/>
              </w:rPr>
              <w:t>脚手架板未绑扎</w:t>
            </w:r>
          </w:p>
        </w:tc>
        <w:tc>
          <w:tcPr>
            <w:tcW w:w="1510" w:type="dxa"/>
            <w:vMerge w:val="restart"/>
            <w:noWrap w:val="0"/>
            <w:vAlign w:val="center"/>
          </w:tcPr>
          <w:p w14:paraId="5FA540A0">
            <w:pPr>
              <w:snapToGrid w:val="0"/>
              <w:jc w:val="center"/>
              <w:rPr>
                <w:rFonts w:hint="eastAsia" w:ascii="宋体" w:hAnsi="宋体" w:eastAsia="宋体" w:cs="宋体"/>
                <w:sz w:val="22"/>
                <w:szCs w:val="22"/>
              </w:rPr>
            </w:pPr>
            <w:r>
              <w:rPr>
                <w:rFonts w:hint="eastAsia" w:ascii="宋体" w:hAnsi="宋体" w:eastAsia="宋体" w:cs="宋体"/>
                <w:sz w:val="22"/>
                <w:szCs w:val="22"/>
              </w:rPr>
              <w:t>高空坠落</w:t>
            </w:r>
          </w:p>
        </w:tc>
        <w:tc>
          <w:tcPr>
            <w:tcW w:w="1729" w:type="dxa"/>
            <w:vMerge w:val="restart"/>
            <w:noWrap w:val="0"/>
            <w:vAlign w:val="center"/>
          </w:tcPr>
          <w:p w14:paraId="14DEEB4A">
            <w:pPr>
              <w:snapToGrid w:val="0"/>
              <w:jc w:val="center"/>
              <w:rPr>
                <w:rFonts w:hint="eastAsia" w:ascii="宋体" w:hAnsi="宋体" w:eastAsia="宋体" w:cs="宋体"/>
                <w:sz w:val="22"/>
                <w:szCs w:val="22"/>
              </w:rPr>
            </w:pPr>
            <w:r>
              <w:rPr>
                <w:rFonts w:hint="eastAsia" w:ascii="宋体" w:hAnsi="宋体" w:eastAsia="宋体" w:cs="宋体"/>
                <w:sz w:val="22"/>
                <w:szCs w:val="22"/>
              </w:rPr>
              <w:t>摔伤</w:t>
            </w:r>
          </w:p>
        </w:tc>
      </w:tr>
      <w:tr w14:paraId="2FF7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7" w:type="dxa"/>
            <w:vMerge w:val="continue"/>
            <w:noWrap w:val="0"/>
            <w:vAlign w:val="center"/>
          </w:tcPr>
          <w:p w14:paraId="0B39DF6C">
            <w:pPr>
              <w:snapToGrid w:val="0"/>
              <w:jc w:val="center"/>
              <w:rPr>
                <w:rFonts w:hint="eastAsia" w:ascii="宋体" w:hAnsi="宋体" w:eastAsia="宋体" w:cs="宋体"/>
                <w:sz w:val="22"/>
                <w:szCs w:val="22"/>
              </w:rPr>
            </w:pPr>
          </w:p>
        </w:tc>
        <w:tc>
          <w:tcPr>
            <w:tcW w:w="856" w:type="dxa"/>
            <w:vMerge w:val="continue"/>
            <w:noWrap w:val="0"/>
            <w:vAlign w:val="center"/>
          </w:tcPr>
          <w:p w14:paraId="2CE3B593">
            <w:pPr>
              <w:snapToGrid w:val="0"/>
              <w:jc w:val="center"/>
              <w:rPr>
                <w:rFonts w:hint="eastAsia" w:ascii="宋体" w:hAnsi="宋体" w:eastAsia="宋体" w:cs="宋体"/>
                <w:sz w:val="22"/>
                <w:szCs w:val="22"/>
              </w:rPr>
            </w:pPr>
          </w:p>
        </w:tc>
        <w:tc>
          <w:tcPr>
            <w:tcW w:w="3745" w:type="dxa"/>
            <w:gridSpan w:val="2"/>
            <w:noWrap w:val="0"/>
            <w:vAlign w:val="center"/>
          </w:tcPr>
          <w:p w14:paraId="2878DBF6">
            <w:pPr>
              <w:snapToGrid w:val="0"/>
              <w:jc w:val="center"/>
              <w:rPr>
                <w:rFonts w:hint="eastAsia" w:ascii="宋体" w:hAnsi="宋体" w:eastAsia="宋体" w:cs="宋体"/>
                <w:sz w:val="22"/>
                <w:szCs w:val="22"/>
              </w:rPr>
            </w:pPr>
            <w:r>
              <w:rPr>
                <w:rFonts w:hint="eastAsia" w:ascii="宋体" w:hAnsi="宋体" w:eastAsia="宋体" w:cs="宋体"/>
                <w:sz w:val="22"/>
                <w:szCs w:val="22"/>
              </w:rPr>
              <w:t>移动式操作平台无稳固措施</w:t>
            </w:r>
          </w:p>
        </w:tc>
        <w:tc>
          <w:tcPr>
            <w:tcW w:w="1510" w:type="dxa"/>
            <w:vMerge w:val="continue"/>
            <w:noWrap w:val="0"/>
            <w:vAlign w:val="center"/>
          </w:tcPr>
          <w:p w14:paraId="37C1EC65">
            <w:pPr>
              <w:snapToGrid w:val="0"/>
              <w:jc w:val="center"/>
              <w:rPr>
                <w:rFonts w:hint="eastAsia" w:ascii="宋体" w:hAnsi="宋体" w:eastAsia="宋体" w:cs="宋体"/>
                <w:sz w:val="22"/>
                <w:szCs w:val="22"/>
              </w:rPr>
            </w:pPr>
          </w:p>
        </w:tc>
        <w:tc>
          <w:tcPr>
            <w:tcW w:w="1729" w:type="dxa"/>
            <w:vMerge w:val="continue"/>
            <w:noWrap w:val="0"/>
            <w:vAlign w:val="center"/>
          </w:tcPr>
          <w:p w14:paraId="5E3B2D5C">
            <w:pPr>
              <w:snapToGrid w:val="0"/>
              <w:jc w:val="center"/>
              <w:rPr>
                <w:rFonts w:hint="eastAsia" w:ascii="宋体" w:hAnsi="宋体" w:eastAsia="宋体" w:cs="宋体"/>
                <w:sz w:val="22"/>
                <w:szCs w:val="22"/>
              </w:rPr>
            </w:pPr>
          </w:p>
        </w:tc>
      </w:tr>
      <w:tr w14:paraId="6115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continue"/>
            <w:noWrap w:val="0"/>
            <w:vAlign w:val="center"/>
          </w:tcPr>
          <w:p w14:paraId="7EEB0444">
            <w:pPr>
              <w:snapToGrid w:val="0"/>
              <w:jc w:val="center"/>
              <w:rPr>
                <w:rFonts w:hint="eastAsia" w:ascii="宋体" w:hAnsi="宋体" w:eastAsia="宋体" w:cs="宋体"/>
                <w:sz w:val="22"/>
                <w:szCs w:val="22"/>
              </w:rPr>
            </w:pPr>
          </w:p>
        </w:tc>
        <w:tc>
          <w:tcPr>
            <w:tcW w:w="856" w:type="dxa"/>
            <w:vMerge w:val="continue"/>
            <w:noWrap w:val="0"/>
            <w:vAlign w:val="center"/>
          </w:tcPr>
          <w:p w14:paraId="611BC4F2">
            <w:pPr>
              <w:snapToGrid w:val="0"/>
              <w:jc w:val="center"/>
              <w:rPr>
                <w:rFonts w:hint="eastAsia" w:ascii="宋体" w:hAnsi="宋体" w:eastAsia="宋体" w:cs="宋体"/>
                <w:sz w:val="22"/>
                <w:szCs w:val="22"/>
              </w:rPr>
            </w:pPr>
          </w:p>
        </w:tc>
        <w:tc>
          <w:tcPr>
            <w:tcW w:w="3745" w:type="dxa"/>
            <w:gridSpan w:val="2"/>
            <w:noWrap w:val="0"/>
            <w:vAlign w:val="center"/>
          </w:tcPr>
          <w:p w14:paraId="3364623D">
            <w:pPr>
              <w:snapToGrid w:val="0"/>
              <w:jc w:val="center"/>
              <w:rPr>
                <w:rFonts w:hint="eastAsia" w:ascii="宋体" w:hAnsi="宋体" w:eastAsia="宋体" w:cs="宋体"/>
                <w:sz w:val="22"/>
                <w:szCs w:val="22"/>
              </w:rPr>
            </w:pPr>
            <w:r>
              <w:rPr>
                <w:rFonts w:hint="eastAsia" w:ascii="宋体" w:hAnsi="宋体" w:eastAsia="宋体" w:cs="宋体"/>
                <w:sz w:val="22"/>
                <w:szCs w:val="22"/>
              </w:rPr>
              <w:t>搭拆脚手架未设警示带</w:t>
            </w:r>
          </w:p>
        </w:tc>
        <w:tc>
          <w:tcPr>
            <w:tcW w:w="1510" w:type="dxa"/>
            <w:vMerge w:val="continue"/>
            <w:noWrap w:val="0"/>
            <w:vAlign w:val="center"/>
          </w:tcPr>
          <w:p w14:paraId="4615666D">
            <w:pPr>
              <w:snapToGrid w:val="0"/>
              <w:jc w:val="center"/>
              <w:rPr>
                <w:rFonts w:hint="eastAsia" w:ascii="宋体" w:hAnsi="宋体" w:eastAsia="宋体" w:cs="宋体"/>
                <w:sz w:val="22"/>
                <w:szCs w:val="22"/>
              </w:rPr>
            </w:pPr>
          </w:p>
        </w:tc>
        <w:tc>
          <w:tcPr>
            <w:tcW w:w="1729" w:type="dxa"/>
            <w:vMerge w:val="continue"/>
            <w:noWrap w:val="0"/>
            <w:vAlign w:val="center"/>
          </w:tcPr>
          <w:p w14:paraId="40674041">
            <w:pPr>
              <w:snapToGrid w:val="0"/>
              <w:jc w:val="center"/>
              <w:rPr>
                <w:rFonts w:hint="eastAsia" w:ascii="宋体" w:hAnsi="宋体" w:eastAsia="宋体" w:cs="宋体"/>
                <w:sz w:val="22"/>
                <w:szCs w:val="22"/>
              </w:rPr>
            </w:pPr>
          </w:p>
        </w:tc>
      </w:tr>
      <w:tr w14:paraId="1AF3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continue"/>
            <w:noWrap w:val="0"/>
            <w:vAlign w:val="center"/>
          </w:tcPr>
          <w:p w14:paraId="469A29EC">
            <w:pPr>
              <w:snapToGrid w:val="0"/>
              <w:jc w:val="center"/>
              <w:rPr>
                <w:rFonts w:hint="eastAsia" w:ascii="宋体" w:hAnsi="宋体" w:eastAsia="宋体" w:cs="宋体"/>
                <w:sz w:val="22"/>
                <w:szCs w:val="22"/>
              </w:rPr>
            </w:pPr>
          </w:p>
        </w:tc>
        <w:tc>
          <w:tcPr>
            <w:tcW w:w="856" w:type="dxa"/>
            <w:vMerge w:val="continue"/>
            <w:noWrap w:val="0"/>
            <w:vAlign w:val="center"/>
          </w:tcPr>
          <w:p w14:paraId="388940C0">
            <w:pPr>
              <w:snapToGrid w:val="0"/>
              <w:jc w:val="center"/>
              <w:rPr>
                <w:rFonts w:hint="eastAsia" w:ascii="宋体" w:hAnsi="宋体" w:eastAsia="宋体" w:cs="宋体"/>
                <w:sz w:val="22"/>
                <w:szCs w:val="22"/>
              </w:rPr>
            </w:pPr>
          </w:p>
        </w:tc>
        <w:tc>
          <w:tcPr>
            <w:tcW w:w="3745" w:type="dxa"/>
            <w:gridSpan w:val="2"/>
            <w:noWrap w:val="0"/>
            <w:vAlign w:val="center"/>
          </w:tcPr>
          <w:p w14:paraId="2CBA0C46">
            <w:pPr>
              <w:snapToGrid w:val="0"/>
              <w:jc w:val="center"/>
              <w:rPr>
                <w:rFonts w:hint="eastAsia" w:ascii="宋体" w:hAnsi="宋体" w:eastAsia="宋体" w:cs="宋体"/>
                <w:sz w:val="22"/>
                <w:szCs w:val="22"/>
              </w:rPr>
            </w:pPr>
            <w:r>
              <w:rPr>
                <w:rFonts w:hint="eastAsia" w:ascii="宋体" w:hAnsi="宋体" w:eastAsia="宋体" w:cs="宋体"/>
                <w:sz w:val="22"/>
                <w:szCs w:val="22"/>
              </w:rPr>
              <w:t>高空作业无人监护</w:t>
            </w:r>
          </w:p>
        </w:tc>
        <w:tc>
          <w:tcPr>
            <w:tcW w:w="1510" w:type="dxa"/>
            <w:vMerge w:val="continue"/>
            <w:noWrap w:val="0"/>
            <w:vAlign w:val="center"/>
          </w:tcPr>
          <w:p w14:paraId="1EF28188">
            <w:pPr>
              <w:snapToGrid w:val="0"/>
              <w:jc w:val="center"/>
              <w:rPr>
                <w:rFonts w:hint="eastAsia" w:ascii="宋体" w:hAnsi="宋体" w:eastAsia="宋体" w:cs="宋体"/>
                <w:sz w:val="22"/>
                <w:szCs w:val="22"/>
              </w:rPr>
            </w:pPr>
          </w:p>
        </w:tc>
        <w:tc>
          <w:tcPr>
            <w:tcW w:w="1729" w:type="dxa"/>
            <w:vMerge w:val="continue"/>
            <w:noWrap w:val="0"/>
            <w:vAlign w:val="center"/>
          </w:tcPr>
          <w:p w14:paraId="7B930EEF">
            <w:pPr>
              <w:snapToGrid w:val="0"/>
              <w:jc w:val="center"/>
              <w:rPr>
                <w:rFonts w:hint="eastAsia" w:ascii="宋体" w:hAnsi="宋体" w:eastAsia="宋体" w:cs="宋体"/>
                <w:sz w:val="22"/>
                <w:szCs w:val="22"/>
              </w:rPr>
            </w:pPr>
          </w:p>
        </w:tc>
      </w:tr>
      <w:tr w14:paraId="6ADC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continue"/>
            <w:noWrap w:val="0"/>
            <w:vAlign w:val="center"/>
          </w:tcPr>
          <w:p w14:paraId="58ACC93F">
            <w:pPr>
              <w:snapToGrid w:val="0"/>
              <w:jc w:val="center"/>
              <w:rPr>
                <w:rFonts w:hint="eastAsia" w:ascii="宋体" w:hAnsi="宋体" w:eastAsia="宋体" w:cs="宋体"/>
                <w:sz w:val="22"/>
                <w:szCs w:val="22"/>
              </w:rPr>
            </w:pPr>
          </w:p>
        </w:tc>
        <w:tc>
          <w:tcPr>
            <w:tcW w:w="856" w:type="dxa"/>
            <w:vMerge w:val="continue"/>
            <w:noWrap w:val="0"/>
            <w:vAlign w:val="center"/>
          </w:tcPr>
          <w:p w14:paraId="43EB50E7">
            <w:pPr>
              <w:snapToGrid w:val="0"/>
              <w:jc w:val="center"/>
              <w:rPr>
                <w:rFonts w:hint="eastAsia" w:ascii="宋体" w:hAnsi="宋体" w:eastAsia="宋体" w:cs="宋体"/>
                <w:sz w:val="22"/>
                <w:szCs w:val="22"/>
              </w:rPr>
            </w:pPr>
          </w:p>
        </w:tc>
        <w:tc>
          <w:tcPr>
            <w:tcW w:w="3745" w:type="dxa"/>
            <w:gridSpan w:val="2"/>
            <w:noWrap w:val="0"/>
            <w:vAlign w:val="center"/>
          </w:tcPr>
          <w:p w14:paraId="485562D5">
            <w:pPr>
              <w:snapToGrid w:val="0"/>
              <w:jc w:val="center"/>
              <w:rPr>
                <w:rFonts w:hint="eastAsia" w:ascii="宋体" w:hAnsi="宋体" w:eastAsia="宋体" w:cs="宋体"/>
                <w:sz w:val="22"/>
                <w:szCs w:val="22"/>
              </w:rPr>
            </w:pPr>
            <w:r>
              <w:rPr>
                <w:rFonts w:hint="eastAsia" w:ascii="宋体" w:hAnsi="宋体" w:eastAsia="宋体" w:cs="宋体"/>
                <w:sz w:val="22"/>
                <w:szCs w:val="22"/>
              </w:rPr>
              <w:t>高空抛物</w:t>
            </w:r>
          </w:p>
        </w:tc>
        <w:tc>
          <w:tcPr>
            <w:tcW w:w="1510" w:type="dxa"/>
            <w:noWrap w:val="0"/>
            <w:vAlign w:val="center"/>
          </w:tcPr>
          <w:p w14:paraId="0330C6AC">
            <w:pPr>
              <w:snapToGrid w:val="0"/>
              <w:jc w:val="center"/>
              <w:rPr>
                <w:rFonts w:hint="eastAsia" w:ascii="宋体" w:hAnsi="宋体" w:eastAsia="宋体" w:cs="宋体"/>
                <w:sz w:val="22"/>
                <w:szCs w:val="22"/>
              </w:rPr>
            </w:pPr>
            <w:r>
              <w:rPr>
                <w:rFonts w:hint="eastAsia" w:ascii="宋体" w:hAnsi="宋体" w:eastAsia="宋体" w:cs="宋体"/>
                <w:sz w:val="22"/>
                <w:szCs w:val="22"/>
              </w:rPr>
              <w:t>物体打击</w:t>
            </w:r>
          </w:p>
        </w:tc>
        <w:tc>
          <w:tcPr>
            <w:tcW w:w="1729" w:type="dxa"/>
            <w:noWrap w:val="0"/>
            <w:vAlign w:val="center"/>
          </w:tcPr>
          <w:p w14:paraId="6054424E">
            <w:pPr>
              <w:snapToGrid w:val="0"/>
              <w:jc w:val="center"/>
              <w:rPr>
                <w:rFonts w:hint="eastAsia" w:ascii="宋体" w:hAnsi="宋体" w:eastAsia="宋体" w:cs="宋体"/>
                <w:sz w:val="22"/>
                <w:szCs w:val="22"/>
              </w:rPr>
            </w:pPr>
            <w:r>
              <w:rPr>
                <w:rFonts w:hint="eastAsia" w:ascii="宋体" w:hAnsi="宋体" w:eastAsia="宋体" w:cs="宋体"/>
                <w:sz w:val="22"/>
                <w:szCs w:val="22"/>
              </w:rPr>
              <w:t>砸伤</w:t>
            </w:r>
          </w:p>
        </w:tc>
      </w:tr>
      <w:tr w14:paraId="581D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7" w:type="dxa"/>
            <w:vMerge w:val="restart"/>
            <w:noWrap w:val="0"/>
            <w:vAlign w:val="center"/>
          </w:tcPr>
          <w:p w14:paraId="72508D06">
            <w:pPr>
              <w:snapToGrid w:val="0"/>
              <w:jc w:val="center"/>
              <w:rPr>
                <w:rFonts w:hint="eastAsia" w:ascii="宋体" w:hAnsi="宋体" w:eastAsia="宋体" w:cs="宋体"/>
                <w:sz w:val="22"/>
                <w:szCs w:val="22"/>
              </w:rPr>
            </w:pPr>
            <w:r>
              <w:rPr>
                <w:rFonts w:hint="eastAsia" w:ascii="宋体" w:hAnsi="宋体" w:eastAsia="宋体" w:cs="宋体"/>
                <w:sz w:val="22"/>
                <w:szCs w:val="22"/>
              </w:rPr>
              <w:t>4</w:t>
            </w:r>
          </w:p>
        </w:tc>
        <w:tc>
          <w:tcPr>
            <w:tcW w:w="1784" w:type="dxa"/>
            <w:gridSpan w:val="2"/>
            <w:vMerge w:val="restart"/>
            <w:noWrap w:val="0"/>
            <w:vAlign w:val="center"/>
          </w:tcPr>
          <w:p w14:paraId="1F846022">
            <w:pPr>
              <w:snapToGrid w:val="0"/>
              <w:jc w:val="center"/>
              <w:rPr>
                <w:rFonts w:hint="eastAsia" w:ascii="宋体" w:hAnsi="宋体" w:eastAsia="宋体" w:cs="宋体"/>
                <w:sz w:val="22"/>
                <w:szCs w:val="22"/>
              </w:rPr>
            </w:pPr>
            <w:r>
              <w:rPr>
                <w:rFonts w:hint="eastAsia" w:ascii="宋体" w:hAnsi="宋体" w:eastAsia="宋体" w:cs="宋体"/>
                <w:sz w:val="22"/>
                <w:szCs w:val="22"/>
              </w:rPr>
              <w:t>交叉作业</w:t>
            </w:r>
          </w:p>
        </w:tc>
        <w:tc>
          <w:tcPr>
            <w:tcW w:w="2817" w:type="dxa"/>
            <w:noWrap w:val="0"/>
            <w:vAlign w:val="center"/>
          </w:tcPr>
          <w:p w14:paraId="17A25AE8">
            <w:pPr>
              <w:snapToGrid w:val="0"/>
              <w:jc w:val="center"/>
              <w:rPr>
                <w:rFonts w:hint="eastAsia" w:ascii="宋体" w:hAnsi="宋体" w:eastAsia="宋体" w:cs="宋体"/>
                <w:sz w:val="22"/>
                <w:szCs w:val="22"/>
              </w:rPr>
            </w:pPr>
            <w:r>
              <w:rPr>
                <w:rFonts w:hint="eastAsia" w:ascii="宋体" w:hAnsi="宋体" w:eastAsia="宋体" w:cs="宋体"/>
                <w:sz w:val="22"/>
                <w:szCs w:val="22"/>
              </w:rPr>
              <w:t>物体打击</w:t>
            </w:r>
          </w:p>
        </w:tc>
        <w:tc>
          <w:tcPr>
            <w:tcW w:w="1510" w:type="dxa"/>
            <w:noWrap w:val="0"/>
            <w:vAlign w:val="center"/>
          </w:tcPr>
          <w:p w14:paraId="54F87176">
            <w:pPr>
              <w:snapToGrid w:val="0"/>
              <w:jc w:val="center"/>
              <w:rPr>
                <w:rFonts w:hint="eastAsia" w:ascii="宋体" w:hAnsi="宋体" w:eastAsia="宋体" w:cs="宋体"/>
                <w:sz w:val="22"/>
                <w:szCs w:val="22"/>
              </w:rPr>
            </w:pPr>
            <w:r>
              <w:rPr>
                <w:rFonts w:hint="eastAsia" w:ascii="宋体" w:hAnsi="宋体" w:eastAsia="宋体" w:cs="宋体"/>
                <w:sz w:val="22"/>
                <w:szCs w:val="22"/>
              </w:rPr>
              <w:t>碰伤、砸伤</w:t>
            </w:r>
          </w:p>
        </w:tc>
        <w:tc>
          <w:tcPr>
            <w:tcW w:w="1729" w:type="dxa"/>
            <w:noWrap w:val="0"/>
            <w:vAlign w:val="center"/>
          </w:tcPr>
          <w:p w14:paraId="34C19170">
            <w:pPr>
              <w:snapToGrid w:val="0"/>
              <w:jc w:val="center"/>
              <w:rPr>
                <w:rFonts w:hint="eastAsia" w:ascii="宋体" w:hAnsi="宋体" w:eastAsia="宋体" w:cs="宋体"/>
                <w:sz w:val="22"/>
                <w:szCs w:val="22"/>
              </w:rPr>
            </w:pPr>
            <w:r>
              <w:rPr>
                <w:rFonts w:hint="eastAsia" w:ascii="宋体" w:hAnsi="宋体" w:eastAsia="宋体" w:cs="宋体"/>
                <w:sz w:val="22"/>
                <w:szCs w:val="22"/>
              </w:rPr>
              <w:t>碰伤、砸伤</w:t>
            </w:r>
          </w:p>
        </w:tc>
      </w:tr>
      <w:tr w14:paraId="3967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7" w:type="dxa"/>
            <w:vMerge w:val="continue"/>
            <w:noWrap w:val="0"/>
            <w:vAlign w:val="center"/>
          </w:tcPr>
          <w:p w14:paraId="6A8512ED">
            <w:pPr>
              <w:snapToGrid w:val="0"/>
              <w:jc w:val="center"/>
              <w:rPr>
                <w:rFonts w:hint="eastAsia" w:ascii="宋体" w:hAnsi="宋体" w:eastAsia="宋体" w:cs="宋体"/>
                <w:sz w:val="22"/>
                <w:szCs w:val="22"/>
              </w:rPr>
            </w:pPr>
          </w:p>
        </w:tc>
        <w:tc>
          <w:tcPr>
            <w:tcW w:w="1784" w:type="dxa"/>
            <w:gridSpan w:val="2"/>
            <w:vMerge w:val="continue"/>
            <w:noWrap w:val="0"/>
            <w:vAlign w:val="center"/>
          </w:tcPr>
          <w:p w14:paraId="38B90A8B">
            <w:pPr>
              <w:snapToGrid w:val="0"/>
              <w:jc w:val="center"/>
              <w:rPr>
                <w:rFonts w:hint="eastAsia" w:ascii="宋体" w:hAnsi="宋体" w:eastAsia="宋体" w:cs="宋体"/>
                <w:sz w:val="22"/>
                <w:szCs w:val="22"/>
              </w:rPr>
            </w:pPr>
          </w:p>
        </w:tc>
        <w:tc>
          <w:tcPr>
            <w:tcW w:w="2817" w:type="dxa"/>
            <w:noWrap w:val="0"/>
            <w:vAlign w:val="center"/>
          </w:tcPr>
          <w:p w14:paraId="28A340A3">
            <w:pPr>
              <w:snapToGrid w:val="0"/>
              <w:jc w:val="center"/>
              <w:rPr>
                <w:rFonts w:hint="eastAsia" w:ascii="宋体" w:hAnsi="宋体" w:eastAsia="宋体" w:cs="宋体"/>
                <w:sz w:val="22"/>
                <w:szCs w:val="22"/>
              </w:rPr>
            </w:pPr>
            <w:r>
              <w:rPr>
                <w:rFonts w:hint="eastAsia" w:ascii="宋体" w:hAnsi="宋体" w:eastAsia="宋体" w:cs="宋体"/>
                <w:sz w:val="22"/>
                <w:szCs w:val="22"/>
              </w:rPr>
              <w:t>无可靠接地</w:t>
            </w:r>
          </w:p>
        </w:tc>
        <w:tc>
          <w:tcPr>
            <w:tcW w:w="1510" w:type="dxa"/>
            <w:noWrap w:val="0"/>
            <w:vAlign w:val="center"/>
          </w:tcPr>
          <w:p w14:paraId="3CA81FAE">
            <w:pPr>
              <w:snapToGrid w:val="0"/>
              <w:jc w:val="center"/>
              <w:rPr>
                <w:rFonts w:hint="eastAsia" w:ascii="宋体" w:hAnsi="宋体" w:eastAsia="宋体" w:cs="宋体"/>
                <w:sz w:val="22"/>
                <w:szCs w:val="22"/>
              </w:rPr>
            </w:pPr>
            <w:r>
              <w:rPr>
                <w:rFonts w:hint="eastAsia" w:ascii="宋体" w:hAnsi="宋体" w:eastAsia="宋体" w:cs="宋体"/>
                <w:sz w:val="22"/>
                <w:szCs w:val="22"/>
              </w:rPr>
              <w:t>触     电</w:t>
            </w:r>
          </w:p>
        </w:tc>
        <w:tc>
          <w:tcPr>
            <w:tcW w:w="1729" w:type="dxa"/>
            <w:noWrap w:val="0"/>
            <w:vAlign w:val="center"/>
          </w:tcPr>
          <w:p w14:paraId="22D0934A">
            <w:pPr>
              <w:snapToGrid w:val="0"/>
              <w:jc w:val="center"/>
              <w:rPr>
                <w:rFonts w:hint="eastAsia" w:ascii="宋体" w:hAnsi="宋体" w:eastAsia="宋体" w:cs="宋体"/>
                <w:sz w:val="22"/>
                <w:szCs w:val="22"/>
              </w:rPr>
            </w:pPr>
            <w:r>
              <w:rPr>
                <w:rFonts w:hint="eastAsia" w:ascii="宋体" w:hAnsi="宋体" w:eastAsia="宋体" w:cs="宋体"/>
                <w:sz w:val="22"/>
                <w:szCs w:val="22"/>
              </w:rPr>
              <w:t>触     电</w:t>
            </w:r>
          </w:p>
        </w:tc>
      </w:tr>
      <w:tr w14:paraId="45FE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restart"/>
            <w:noWrap w:val="0"/>
            <w:vAlign w:val="center"/>
          </w:tcPr>
          <w:p w14:paraId="7FB5C8D8">
            <w:pPr>
              <w:snapToGrid w:val="0"/>
              <w:jc w:val="center"/>
              <w:rPr>
                <w:rFonts w:hint="eastAsia" w:ascii="宋体" w:hAnsi="宋体" w:eastAsia="宋体" w:cs="宋体"/>
                <w:sz w:val="22"/>
                <w:szCs w:val="22"/>
              </w:rPr>
            </w:pPr>
            <w:r>
              <w:rPr>
                <w:rFonts w:hint="eastAsia" w:ascii="宋体" w:hAnsi="宋体" w:eastAsia="宋体" w:cs="宋体"/>
                <w:sz w:val="22"/>
                <w:szCs w:val="22"/>
              </w:rPr>
              <w:t>5</w:t>
            </w:r>
          </w:p>
        </w:tc>
        <w:tc>
          <w:tcPr>
            <w:tcW w:w="1784" w:type="dxa"/>
            <w:gridSpan w:val="2"/>
            <w:vMerge w:val="restart"/>
            <w:noWrap w:val="0"/>
            <w:vAlign w:val="center"/>
          </w:tcPr>
          <w:p w14:paraId="5B46B470">
            <w:pPr>
              <w:snapToGrid w:val="0"/>
              <w:jc w:val="center"/>
              <w:rPr>
                <w:rFonts w:hint="eastAsia" w:ascii="宋体" w:hAnsi="宋体" w:eastAsia="宋体" w:cs="宋体"/>
                <w:sz w:val="22"/>
                <w:szCs w:val="22"/>
              </w:rPr>
            </w:pPr>
            <w:r>
              <w:rPr>
                <w:rFonts w:hint="eastAsia" w:ascii="宋体" w:hAnsi="宋体" w:eastAsia="宋体" w:cs="宋体"/>
                <w:sz w:val="22"/>
                <w:szCs w:val="22"/>
              </w:rPr>
              <w:t>防腐</w:t>
            </w:r>
          </w:p>
          <w:p w14:paraId="0D08E7C3">
            <w:pPr>
              <w:snapToGrid w:val="0"/>
              <w:jc w:val="center"/>
              <w:rPr>
                <w:rFonts w:hint="eastAsia" w:ascii="宋体" w:hAnsi="宋体" w:eastAsia="宋体" w:cs="宋体"/>
                <w:sz w:val="22"/>
                <w:szCs w:val="22"/>
              </w:rPr>
            </w:pPr>
            <w:r>
              <w:rPr>
                <w:rFonts w:hint="eastAsia" w:ascii="宋体" w:hAnsi="宋体" w:eastAsia="宋体" w:cs="宋体"/>
                <w:sz w:val="22"/>
                <w:szCs w:val="22"/>
              </w:rPr>
              <w:t>施工</w:t>
            </w:r>
          </w:p>
        </w:tc>
        <w:tc>
          <w:tcPr>
            <w:tcW w:w="2817" w:type="dxa"/>
            <w:noWrap w:val="0"/>
            <w:vAlign w:val="center"/>
          </w:tcPr>
          <w:p w14:paraId="2BFA26A4">
            <w:pPr>
              <w:snapToGrid w:val="0"/>
              <w:jc w:val="center"/>
              <w:rPr>
                <w:rFonts w:hint="eastAsia" w:ascii="宋体" w:hAnsi="宋体" w:eastAsia="宋体" w:cs="宋体"/>
                <w:sz w:val="22"/>
                <w:szCs w:val="22"/>
              </w:rPr>
            </w:pPr>
            <w:r>
              <w:rPr>
                <w:rFonts w:hint="eastAsia" w:ascii="宋体" w:hAnsi="宋体" w:eastAsia="宋体" w:cs="宋体"/>
                <w:sz w:val="22"/>
                <w:szCs w:val="22"/>
              </w:rPr>
              <w:t>油漆</w:t>
            </w:r>
          </w:p>
        </w:tc>
        <w:tc>
          <w:tcPr>
            <w:tcW w:w="1510" w:type="dxa"/>
            <w:noWrap w:val="0"/>
            <w:vAlign w:val="center"/>
          </w:tcPr>
          <w:p w14:paraId="36C70ED6">
            <w:pPr>
              <w:snapToGrid w:val="0"/>
              <w:jc w:val="center"/>
              <w:rPr>
                <w:rFonts w:hint="eastAsia" w:ascii="宋体" w:hAnsi="宋体" w:eastAsia="宋体" w:cs="宋体"/>
                <w:sz w:val="22"/>
                <w:szCs w:val="22"/>
              </w:rPr>
            </w:pPr>
            <w:r>
              <w:rPr>
                <w:rFonts w:hint="eastAsia" w:ascii="宋体" w:hAnsi="宋体" w:eastAsia="宋体" w:cs="宋体"/>
                <w:sz w:val="22"/>
                <w:szCs w:val="22"/>
              </w:rPr>
              <w:t>刺激皮肤</w:t>
            </w:r>
          </w:p>
        </w:tc>
        <w:tc>
          <w:tcPr>
            <w:tcW w:w="1729" w:type="dxa"/>
            <w:noWrap w:val="0"/>
            <w:vAlign w:val="center"/>
          </w:tcPr>
          <w:p w14:paraId="75A9FC91">
            <w:pPr>
              <w:snapToGrid w:val="0"/>
              <w:jc w:val="center"/>
              <w:rPr>
                <w:rFonts w:hint="eastAsia" w:ascii="宋体" w:hAnsi="宋体" w:eastAsia="宋体" w:cs="宋体"/>
                <w:sz w:val="22"/>
                <w:szCs w:val="22"/>
              </w:rPr>
            </w:pPr>
            <w:r>
              <w:rPr>
                <w:rFonts w:hint="eastAsia" w:ascii="宋体" w:hAnsi="宋体" w:eastAsia="宋体" w:cs="宋体"/>
                <w:sz w:val="22"/>
                <w:szCs w:val="22"/>
              </w:rPr>
              <w:t>刺激皮肤</w:t>
            </w:r>
          </w:p>
        </w:tc>
      </w:tr>
      <w:tr w14:paraId="514B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continue"/>
            <w:noWrap w:val="0"/>
            <w:vAlign w:val="center"/>
          </w:tcPr>
          <w:p w14:paraId="0D269C22">
            <w:pPr>
              <w:snapToGrid w:val="0"/>
              <w:jc w:val="center"/>
              <w:rPr>
                <w:rFonts w:hint="eastAsia" w:ascii="宋体" w:hAnsi="宋体" w:eastAsia="宋体" w:cs="宋体"/>
                <w:sz w:val="22"/>
                <w:szCs w:val="22"/>
              </w:rPr>
            </w:pPr>
          </w:p>
        </w:tc>
        <w:tc>
          <w:tcPr>
            <w:tcW w:w="1784" w:type="dxa"/>
            <w:gridSpan w:val="2"/>
            <w:vMerge w:val="continue"/>
            <w:noWrap w:val="0"/>
            <w:vAlign w:val="center"/>
          </w:tcPr>
          <w:p w14:paraId="21616600">
            <w:pPr>
              <w:snapToGrid w:val="0"/>
              <w:jc w:val="center"/>
              <w:rPr>
                <w:rFonts w:hint="eastAsia" w:ascii="宋体" w:hAnsi="宋体" w:eastAsia="宋体" w:cs="宋体"/>
                <w:sz w:val="22"/>
                <w:szCs w:val="22"/>
              </w:rPr>
            </w:pPr>
          </w:p>
        </w:tc>
        <w:tc>
          <w:tcPr>
            <w:tcW w:w="2817" w:type="dxa"/>
            <w:noWrap w:val="0"/>
            <w:vAlign w:val="center"/>
          </w:tcPr>
          <w:p w14:paraId="69EA9E3F">
            <w:pPr>
              <w:snapToGrid w:val="0"/>
              <w:jc w:val="center"/>
              <w:rPr>
                <w:rFonts w:hint="eastAsia" w:ascii="宋体" w:hAnsi="宋体" w:eastAsia="宋体" w:cs="宋体"/>
                <w:sz w:val="22"/>
                <w:szCs w:val="22"/>
              </w:rPr>
            </w:pPr>
            <w:r>
              <w:rPr>
                <w:rFonts w:hint="eastAsia" w:ascii="宋体" w:hAnsi="宋体" w:eastAsia="宋体" w:cs="宋体"/>
                <w:sz w:val="22"/>
                <w:szCs w:val="22"/>
              </w:rPr>
              <w:t>油漆</w:t>
            </w:r>
          </w:p>
        </w:tc>
        <w:tc>
          <w:tcPr>
            <w:tcW w:w="1510" w:type="dxa"/>
            <w:noWrap w:val="0"/>
            <w:vAlign w:val="center"/>
          </w:tcPr>
          <w:p w14:paraId="72771FE6">
            <w:pPr>
              <w:snapToGrid w:val="0"/>
              <w:jc w:val="center"/>
              <w:rPr>
                <w:rFonts w:hint="eastAsia" w:ascii="宋体" w:hAnsi="宋体" w:eastAsia="宋体" w:cs="宋体"/>
                <w:sz w:val="22"/>
                <w:szCs w:val="22"/>
              </w:rPr>
            </w:pPr>
            <w:r>
              <w:rPr>
                <w:rFonts w:hint="eastAsia" w:ascii="宋体" w:hAnsi="宋体" w:eastAsia="宋体" w:cs="宋体"/>
                <w:sz w:val="22"/>
                <w:szCs w:val="22"/>
              </w:rPr>
              <w:t>易着</w:t>
            </w:r>
          </w:p>
        </w:tc>
        <w:tc>
          <w:tcPr>
            <w:tcW w:w="1729" w:type="dxa"/>
            <w:noWrap w:val="0"/>
            <w:vAlign w:val="center"/>
          </w:tcPr>
          <w:p w14:paraId="24A2FB72">
            <w:pPr>
              <w:snapToGrid w:val="0"/>
              <w:jc w:val="center"/>
              <w:rPr>
                <w:rFonts w:hint="eastAsia" w:ascii="宋体" w:hAnsi="宋体" w:eastAsia="宋体" w:cs="宋体"/>
                <w:sz w:val="22"/>
                <w:szCs w:val="22"/>
              </w:rPr>
            </w:pPr>
            <w:r>
              <w:rPr>
                <w:rFonts w:hint="eastAsia" w:ascii="宋体" w:hAnsi="宋体" w:eastAsia="宋体" w:cs="宋体"/>
                <w:sz w:val="22"/>
                <w:szCs w:val="22"/>
              </w:rPr>
              <w:t>火灾</w:t>
            </w:r>
          </w:p>
        </w:tc>
      </w:tr>
      <w:tr w14:paraId="05BF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7" w:type="dxa"/>
            <w:vMerge w:val="continue"/>
            <w:noWrap w:val="0"/>
            <w:vAlign w:val="center"/>
          </w:tcPr>
          <w:p w14:paraId="73E9F99E">
            <w:pPr>
              <w:snapToGrid w:val="0"/>
              <w:jc w:val="center"/>
              <w:rPr>
                <w:rFonts w:hint="eastAsia" w:ascii="宋体" w:hAnsi="宋体" w:eastAsia="宋体" w:cs="宋体"/>
                <w:sz w:val="22"/>
                <w:szCs w:val="22"/>
              </w:rPr>
            </w:pPr>
          </w:p>
        </w:tc>
        <w:tc>
          <w:tcPr>
            <w:tcW w:w="1784" w:type="dxa"/>
            <w:gridSpan w:val="2"/>
            <w:vMerge w:val="continue"/>
            <w:noWrap w:val="0"/>
            <w:vAlign w:val="center"/>
          </w:tcPr>
          <w:p w14:paraId="61D17D1A">
            <w:pPr>
              <w:snapToGrid w:val="0"/>
              <w:jc w:val="center"/>
              <w:rPr>
                <w:rFonts w:hint="eastAsia" w:ascii="宋体" w:hAnsi="宋体" w:eastAsia="宋体" w:cs="宋体"/>
                <w:sz w:val="22"/>
                <w:szCs w:val="22"/>
              </w:rPr>
            </w:pPr>
          </w:p>
        </w:tc>
        <w:tc>
          <w:tcPr>
            <w:tcW w:w="2817" w:type="dxa"/>
            <w:noWrap w:val="0"/>
            <w:vAlign w:val="center"/>
          </w:tcPr>
          <w:p w14:paraId="6B7124A2">
            <w:pPr>
              <w:snapToGrid w:val="0"/>
              <w:jc w:val="center"/>
              <w:rPr>
                <w:rFonts w:hint="eastAsia" w:ascii="宋体" w:hAnsi="宋体" w:eastAsia="宋体" w:cs="宋体"/>
                <w:sz w:val="22"/>
                <w:szCs w:val="22"/>
              </w:rPr>
            </w:pPr>
            <w:r>
              <w:rPr>
                <w:rFonts w:hint="eastAsia" w:ascii="宋体" w:hAnsi="宋体" w:eastAsia="宋体" w:cs="宋体"/>
                <w:sz w:val="22"/>
                <w:szCs w:val="22"/>
              </w:rPr>
              <w:t>电钻触电无可靠接地</w:t>
            </w:r>
          </w:p>
        </w:tc>
        <w:tc>
          <w:tcPr>
            <w:tcW w:w="1510" w:type="dxa"/>
            <w:noWrap w:val="0"/>
            <w:vAlign w:val="center"/>
          </w:tcPr>
          <w:p w14:paraId="1403B537">
            <w:pPr>
              <w:snapToGrid w:val="0"/>
              <w:jc w:val="center"/>
              <w:rPr>
                <w:rFonts w:hint="eastAsia" w:ascii="宋体" w:hAnsi="宋体" w:eastAsia="宋体" w:cs="宋体"/>
                <w:sz w:val="22"/>
                <w:szCs w:val="22"/>
              </w:rPr>
            </w:pPr>
            <w:r>
              <w:rPr>
                <w:rFonts w:hint="eastAsia" w:ascii="宋体" w:hAnsi="宋体" w:eastAsia="宋体" w:cs="宋体"/>
                <w:sz w:val="22"/>
                <w:szCs w:val="22"/>
              </w:rPr>
              <w:t>触电</w:t>
            </w:r>
          </w:p>
        </w:tc>
        <w:tc>
          <w:tcPr>
            <w:tcW w:w="1729" w:type="dxa"/>
            <w:noWrap w:val="0"/>
            <w:vAlign w:val="center"/>
          </w:tcPr>
          <w:p w14:paraId="099D667A">
            <w:pPr>
              <w:snapToGrid w:val="0"/>
              <w:jc w:val="center"/>
              <w:rPr>
                <w:rFonts w:hint="eastAsia" w:ascii="宋体" w:hAnsi="宋体" w:eastAsia="宋体" w:cs="宋体"/>
                <w:sz w:val="22"/>
                <w:szCs w:val="22"/>
              </w:rPr>
            </w:pPr>
            <w:r>
              <w:rPr>
                <w:rFonts w:hint="eastAsia" w:ascii="宋体" w:hAnsi="宋体" w:eastAsia="宋体" w:cs="宋体"/>
                <w:sz w:val="22"/>
                <w:szCs w:val="22"/>
              </w:rPr>
              <w:t>触电</w:t>
            </w:r>
          </w:p>
        </w:tc>
      </w:tr>
      <w:tr w14:paraId="2EA5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restart"/>
            <w:noWrap w:val="0"/>
            <w:vAlign w:val="center"/>
          </w:tcPr>
          <w:p w14:paraId="4B70A6D8">
            <w:pPr>
              <w:snapToGrid w:val="0"/>
              <w:jc w:val="center"/>
              <w:rPr>
                <w:rFonts w:hint="eastAsia" w:ascii="宋体" w:hAnsi="宋体" w:eastAsia="宋体" w:cs="宋体"/>
                <w:sz w:val="22"/>
                <w:szCs w:val="22"/>
              </w:rPr>
            </w:pPr>
            <w:r>
              <w:rPr>
                <w:rFonts w:hint="eastAsia" w:ascii="宋体" w:hAnsi="宋体" w:eastAsia="宋体" w:cs="宋体"/>
                <w:sz w:val="22"/>
                <w:szCs w:val="22"/>
              </w:rPr>
              <w:t>6</w:t>
            </w:r>
          </w:p>
        </w:tc>
        <w:tc>
          <w:tcPr>
            <w:tcW w:w="1784" w:type="dxa"/>
            <w:gridSpan w:val="2"/>
            <w:vMerge w:val="restart"/>
            <w:noWrap w:val="0"/>
            <w:vAlign w:val="center"/>
          </w:tcPr>
          <w:p w14:paraId="69883181">
            <w:pPr>
              <w:snapToGrid w:val="0"/>
              <w:jc w:val="center"/>
              <w:rPr>
                <w:rFonts w:hint="eastAsia" w:ascii="宋体" w:hAnsi="宋体" w:eastAsia="宋体" w:cs="宋体"/>
                <w:sz w:val="22"/>
                <w:szCs w:val="22"/>
              </w:rPr>
            </w:pPr>
            <w:r>
              <w:rPr>
                <w:rFonts w:hint="eastAsia" w:ascii="宋体" w:hAnsi="宋体" w:eastAsia="宋体" w:cs="宋体"/>
                <w:sz w:val="22"/>
                <w:szCs w:val="22"/>
              </w:rPr>
              <w:t>不正确使用劳保用品</w:t>
            </w:r>
          </w:p>
        </w:tc>
        <w:tc>
          <w:tcPr>
            <w:tcW w:w="2817" w:type="dxa"/>
            <w:noWrap w:val="0"/>
            <w:vAlign w:val="center"/>
          </w:tcPr>
          <w:p w14:paraId="74317413">
            <w:pPr>
              <w:snapToGrid w:val="0"/>
              <w:jc w:val="center"/>
              <w:rPr>
                <w:rFonts w:hint="eastAsia" w:ascii="宋体" w:hAnsi="宋体" w:eastAsia="宋体" w:cs="宋体"/>
                <w:sz w:val="22"/>
                <w:szCs w:val="22"/>
              </w:rPr>
            </w:pPr>
            <w:r>
              <w:rPr>
                <w:rFonts w:hint="eastAsia" w:ascii="宋体" w:hAnsi="宋体" w:eastAsia="宋体" w:cs="宋体"/>
                <w:sz w:val="22"/>
                <w:szCs w:val="22"/>
              </w:rPr>
              <w:t>未戴安全帽</w:t>
            </w:r>
          </w:p>
        </w:tc>
        <w:tc>
          <w:tcPr>
            <w:tcW w:w="1510" w:type="dxa"/>
            <w:noWrap w:val="0"/>
            <w:vAlign w:val="center"/>
          </w:tcPr>
          <w:p w14:paraId="5197DB9E">
            <w:pPr>
              <w:snapToGrid w:val="0"/>
              <w:jc w:val="center"/>
              <w:rPr>
                <w:rFonts w:hint="eastAsia" w:ascii="宋体" w:hAnsi="宋体" w:eastAsia="宋体" w:cs="宋体"/>
                <w:sz w:val="22"/>
                <w:szCs w:val="22"/>
              </w:rPr>
            </w:pPr>
            <w:r>
              <w:rPr>
                <w:rFonts w:hint="eastAsia" w:ascii="宋体" w:hAnsi="宋体" w:eastAsia="宋体" w:cs="宋体"/>
                <w:sz w:val="22"/>
                <w:szCs w:val="22"/>
              </w:rPr>
              <w:t>物体打击</w:t>
            </w:r>
          </w:p>
        </w:tc>
        <w:tc>
          <w:tcPr>
            <w:tcW w:w="1729" w:type="dxa"/>
            <w:noWrap w:val="0"/>
            <w:vAlign w:val="center"/>
          </w:tcPr>
          <w:p w14:paraId="4835B96D">
            <w:pPr>
              <w:snapToGrid w:val="0"/>
              <w:jc w:val="center"/>
              <w:rPr>
                <w:rFonts w:hint="eastAsia" w:ascii="宋体" w:hAnsi="宋体" w:eastAsia="宋体" w:cs="宋体"/>
                <w:sz w:val="22"/>
                <w:szCs w:val="22"/>
              </w:rPr>
            </w:pPr>
            <w:r>
              <w:rPr>
                <w:rFonts w:hint="eastAsia" w:ascii="宋体" w:hAnsi="宋体" w:eastAsia="宋体" w:cs="宋体"/>
                <w:sz w:val="22"/>
                <w:szCs w:val="22"/>
              </w:rPr>
              <w:t>砸伤</w:t>
            </w:r>
          </w:p>
        </w:tc>
      </w:tr>
      <w:tr w14:paraId="7622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57" w:type="dxa"/>
            <w:vMerge w:val="continue"/>
            <w:noWrap w:val="0"/>
            <w:vAlign w:val="center"/>
          </w:tcPr>
          <w:p w14:paraId="35FC92D3">
            <w:pPr>
              <w:snapToGrid w:val="0"/>
              <w:jc w:val="center"/>
              <w:rPr>
                <w:rFonts w:hint="eastAsia" w:ascii="宋体" w:hAnsi="宋体" w:eastAsia="宋体" w:cs="宋体"/>
                <w:sz w:val="22"/>
                <w:szCs w:val="22"/>
              </w:rPr>
            </w:pPr>
          </w:p>
        </w:tc>
        <w:tc>
          <w:tcPr>
            <w:tcW w:w="1784" w:type="dxa"/>
            <w:gridSpan w:val="2"/>
            <w:vMerge w:val="continue"/>
            <w:noWrap w:val="0"/>
            <w:vAlign w:val="center"/>
          </w:tcPr>
          <w:p w14:paraId="79584B53">
            <w:pPr>
              <w:snapToGrid w:val="0"/>
              <w:jc w:val="center"/>
              <w:rPr>
                <w:rFonts w:hint="eastAsia" w:ascii="宋体" w:hAnsi="宋体" w:eastAsia="宋体" w:cs="宋体"/>
                <w:sz w:val="22"/>
                <w:szCs w:val="22"/>
              </w:rPr>
            </w:pPr>
          </w:p>
        </w:tc>
        <w:tc>
          <w:tcPr>
            <w:tcW w:w="2817" w:type="dxa"/>
            <w:noWrap w:val="0"/>
            <w:vAlign w:val="center"/>
          </w:tcPr>
          <w:p w14:paraId="0679D1D6">
            <w:pPr>
              <w:snapToGrid w:val="0"/>
              <w:jc w:val="center"/>
              <w:rPr>
                <w:rFonts w:hint="eastAsia" w:ascii="宋体" w:hAnsi="宋体" w:eastAsia="宋体" w:cs="宋体"/>
                <w:sz w:val="22"/>
                <w:szCs w:val="22"/>
              </w:rPr>
            </w:pPr>
            <w:r>
              <w:rPr>
                <w:rFonts w:hint="eastAsia" w:ascii="宋体" w:hAnsi="宋体" w:eastAsia="宋体" w:cs="宋体"/>
                <w:sz w:val="22"/>
                <w:szCs w:val="22"/>
              </w:rPr>
              <w:t>高空作业未系安全带或系挂不牢</w:t>
            </w:r>
          </w:p>
        </w:tc>
        <w:tc>
          <w:tcPr>
            <w:tcW w:w="1510" w:type="dxa"/>
            <w:noWrap w:val="0"/>
            <w:vAlign w:val="center"/>
          </w:tcPr>
          <w:p w14:paraId="68A88CA3">
            <w:pPr>
              <w:snapToGrid w:val="0"/>
              <w:jc w:val="center"/>
              <w:rPr>
                <w:rFonts w:hint="eastAsia" w:ascii="宋体" w:hAnsi="宋体" w:eastAsia="宋体" w:cs="宋体"/>
                <w:sz w:val="22"/>
                <w:szCs w:val="22"/>
              </w:rPr>
            </w:pPr>
            <w:r>
              <w:rPr>
                <w:rFonts w:hint="eastAsia" w:ascii="宋体" w:hAnsi="宋体" w:eastAsia="宋体" w:cs="宋体"/>
                <w:sz w:val="22"/>
                <w:szCs w:val="22"/>
              </w:rPr>
              <w:t>高空坠落</w:t>
            </w:r>
          </w:p>
        </w:tc>
        <w:tc>
          <w:tcPr>
            <w:tcW w:w="1729" w:type="dxa"/>
            <w:noWrap w:val="0"/>
            <w:vAlign w:val="center"/>
          </w:tcPr>
          <w:p w14:paraId="0C0895AD">
            <w:pPr>
              <w:snapToGrid w:val="0"/>
              <w:jc w:val="center"/>
              <w:rPr>
                <w:rFonts w:hint="eastAsia" w:ascii="宋体" w:hAnsi="宋体" w:eastAsia="宋体" w:cs="宋体"/>
                <w:sz w:val="22"/>
                <w:szCs w:val="22"/>
              </w:rPr>
            </w:pPr>
            <w:r>
              <w:rPr>
                <w:rFonts w:hint="eastAsia" w:ascii="宋体" w:hAnsi="宋体" w:eastAsia="宋体" w:cs="宋体"/>
                <w:sz w:val="22"/>
                <w:szCs w:val="22"/>
              </w:rPr>
              <w:t>滑倒、摔伤</w:t>
            </w:r>
          </w:p>
        </w:tc>
      </w:tr>
      <w:tr w14:paraId="5668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7" w:type="dxa"/>
            <w:vMerge w:val="continue"/>
            <w:noWrap w:val="0"/>
            <w:vAlign w:val="center"/>
          </w:tcPr>
          <w:p w14:paraId="7AD223E0">
            <w:pPr>
              <w:snapToGrid w:val="0"/>
              <w:jc w:val="center"/>
              <w:rPr>
                <w:rFonts w:hint="eastAsia" w:ascii="宋体" w:hAnsi="宋体" w:eastAsia="宋体" w:cs="宋体"/>
                <w:sz w:val="22"/>
                <w:szCs w:val="22"/>
              </w:rPr>
            </w:pPr>
          </w:p>
        </w:tc>
        <w:tc>
          <w:tcPr>
            <w:tcW w:w="1784" w:type="dxa"/>
            <w:gridSpan w:val="2"/>
            <w:vMerge w:val="continue"/>
            <w:noWrap w:val="0"/>
            <w:vAlign w:val="center"/>
          </w:tcPr>
          <w:p w14:paraId="1398ADE1">
            <w:pPr>
              <w:snapToGrid w:val="0"/>
              <w:jc w:val="center"/>
              <w:rPr>
                <w:rFonts w:hint="eastAsia" w:ascii="宋体" w:hAnsi="宋体" w:eastAsia="宋体" w:cs="宋体"/>
                <w:sz w:val="22"/>
                <w:szCs w:val="22"/>
              </w:rPr>
            </w:pPr>
          </w:p>
        </w:tc>
        <w:tc>
          <w:tcPr>
            <w:tcW w:w="2817" w:type="dxa"/>
            <w:noWrap w:val="0"/>
            <w:vAlign w:val="center"/>
          </w:tcPr>
          <w:p w14:paraId="05CD427C">
            <w:pPr>
              <w:snapToGrid w:val="0"/>
              <w:jc w:val="center"/>
              <w:rPr>
                <w:rFonts w:hint="eastAsia" w:ascii="宋体" w:hAnsi="宋体" w:eastAsia="宋体" w:cs="宋体"/>
                <w:sz w:val="22"/>
                <w:szCs w:val="22"/>
              </w:rPr>
            </w:pPr>
            <w:r>
              <w:rPr>
                <w:rFonts w:hint="eastAsia" w:ascii="宋体" w:hAnsi="宋体" w:eastAsia="宋体" w:cs="宋体"/>
                <w:sz w:val="22"/>
                <w:szCs w:val="22"/>
              </w:rPr>
              <w:t>雨雪天不穿防滑鞋</w:t>
            </w:r>
          </w:p>
        </w:tc>
        <w:tc>
          <w:tcPr>
            <w:tcW w:w="1510" w:type="dxa"/>
            <w:noWrap w:val="0"/>
            <w:vAlign w:val="center"/>
          </w:tcPr>
          <w:p w14:paraId="117FA2A5">
            <w:pPr>
              <w:snapToGrid w:val="0"/>
              <w:jc w:val="center"/>
              <w:rPr>
                <w:rFonts w:hint="eastAsia" w:ascii="宋体" w:hAnsi="宋体" w:eastAsia="宋体" w:cs="宋体"/>
                <w:sz w:val="22"/>
                <w:szCs w:val="22"/>
              </w:rPr>
            </w:pPr>
            <w:r>
              <w:rPr>
                <w:rFonts w:hint="eastAsia" w:ascii="宋体" w:hAnsi="宋体" w:eastAsia="宋体" w:cs="宋体"/>
                <w:sz w:val="22"/>
                <w:szCs w:val="22"/>
              </w:rPr>
              <w:t>高空坠落</w:t>
            </w:r>
          </w:p>
        </w:tc>
        <w:tc>
          <w:tcPr>
            <w:tcW w:w="1729" w:type="dxa"/>
            <w:noWrap w:val="0"/>
            <w:vAlign w:val="center"/>
          </w:tcPr>
          <w:p w14:paraId="5C788549">
            <w:pPr>
              <w:snapToGrid w:val="0"/>
              <w:jc w:val="center"/>
              <w:rPr>
                <w:rFonts w:hint="eastAsia" w:ascii="宋体" w:hAnsi="宋体" w:eastAsia="宋体" w:cs="宋体"/>
                <w:sz w:val="22"/>
                <w:szCs w:val="22"/>
              </w:rPr>
            </w:pPr>
            <w:r>
              <w:rPr>
                <w:rFonts w:hint="eastAsia" w:ascii="宋体" w:hAnsi="宋体" w:eastAsia="宋体" w:cs="宋体"/>
                <w:sz w:val="22"/>
                <w:szCs w:val="22"/>
              </w:rPr>
              <w:t>滑倒、摔伤</w:t>
            </w:r>
          </w:p>
        </w:tc>
      </w:tr>
      <w:tr w14:paraId="56A5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7" w:type="dxa"/>
            <w:vMerge w:val="continue"/>
            <w:noWrap w:val="0"/>
            <w:vAlign w:val="center"/>
          </w:tcPr>
          <w:p w14:paraId="3BC8CB09">
            <w:pPr>
              <w:snapToGrid w:val="0"/>
              <w:jc w:val="center"/>
              <w:rPr>
                <w:rFonts w:hint="eastAsia" w:ascii="宋体" w:hAnsi="宋体" w:eastAsia="宋体" w:cs="宋体"/>
                <w:sz w:val="22"/>
                <w:szCs w:val="22"/>
              </w:rPr>
            </w:pPr>
          </w:p>
        </w:tc>
        <w:tc>
          <w:tcPr>
            <w:tcW w:w="1784" w:type="dxa"/>
            <w:gridSpan w:val="2"/>
            <w:vMerge w:val="continue"/>
            <w:noWrap w:val="0"/>
            <w:vAlign w:val="center"/>
          </w:tcPr>
          <w:p w14:paraId="0A25A6BC">
            <w:pPr>
              <w:snapToGrid w:val="0"/>
              <w:jc w:val="center"/>
              <w:rPr>
                <w:rFonts w:hint="eastAsia" w:ascii="宋体" w:hAnsi="宋体" w:eastAsia="宋体" w:cs="宋体"/>
                <w:sz w:val="22"/>
                <w:szCs w:val="22"/>
              </w:rPr>
            </w:pPr>
          </w:p>
        </w:tc>
        <w:tc>
          <w:tcPr>
            <w:tcW w:w="2817" w:type="dxa"/>
            <w:noWrap w:val="0"/>
            <w:vAlign w:val="center"/>
          </w:tcPr>
          <w:p w14:paraId="0DA28607">
            <w:pPr>
              <w:snapToGrid w:val="0"/>
              <w:jc w:val="center"/>
              <w:rPr>
                <w:rFonts w:hint="eastAsia" w:ascii="宋体" w:hAnsi="宋体" w:eastAsia="宋体" w:cs="宋体"/>
                <w:sz w:val="22"/>
                <w:szCs w:val="22"/>
              </w:rPr>
            </w:pPr>
            <w:r>
              <w:rPr>
                <w:rFonts w:hint="eastAsia" w:ascii="宋体" w:hAnsi="宋体" w:eastAsia="宋体" w:cs="宋体"/>
                <w:sz w:val="22"/>
                <w:szCs w:val="22"/>
              </w:rPr>
              <w:t>油漆施工时不佩带防毒用品</w:t>
            </w:r>
          </w:p>
        </w:tc>
        <w:tc>
          <w:tcPr>
            <w:tcW w:w="1510" w:type="dxa"/>
            <w:noWrap w:val="0"/>
            <w:vAlign w:val="center"/>
          </w:tcPr>
          <w:p w14:paraId="6282F6AD">
            <w:pPr>
              <w:snapToGrid w:val="0"/>
              <w:jc w:val="center"/>
              <w:rPr>
                <w:rFonts w:hint="eastAsia" w:ascii="宋体" w:hAnsi="宋体" w:eastAsia="宋体" w:cs="宋体"/>
                <w:sz w:val="22"/>
                <w:szCs w:val="22"/>
              </w:rPr>
            </w:pPr>
            <w:r>
              <w:rPr>
                <w:rFonts w:hint="eastAsia" w:ascii="宋体" w:hAnsi="宋体" w:eastAsia="宋体" w:cs="宋体"/>
                <w:sz w:val="22"/>
                <w:szCs w:val="22"/>
              </w:rPr>
              <w:t>刺激皮肤</w:t>
            </w:r>
          </w:p>
        </w:tc>
        <w:tc>
          <w:tcPr>
            <w:tcW w:w="1729" w:type="dxa"/>
            <w:noWrap w:val="0"/>
            <w:vAlign w:val="center"/>
          </w:tcPr>
          <w:p w14:paraId="75A87F1D">
            <w:pPr>
              <w:snapToGrid w:val="0"/>
              <w:jc w:val="center"/>
              <w:rPr>
                <w:rFonts w:hint="eastAsia" w:ascii="宋体" w:hAnsi="宋体" w:eastAsia="宋体" w:cs="宋体"/>
                <w:sz w:val="22"/>
                <w:szCs w:val="22"/>
              </w:rPr>
            </w:pPr>
            <w:r>
              <w:rPr>
                <w:rFonts w:hint="eastAsia" w:ascii="宋体" w:hAnsi="宋体" w:eastAsia="宋体" w:cs="宋体"/>
                <w:sz w:val="22"/>
                <w:szCs w:val="22"/>
              </w:rPr>
              <w:t>刺激皮肤</w:t>
            </w:r>
          </w:p>
        </w:tc>
      </w:tr>
      <w:tr w14:paraId="17AD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657" w:type="dxa"/>
            <w:vMerge w:val="continue"/>
            <w:noWrap w:val="0"/>
            <w:vAlign w:val="center"/>
          </w:tcPr>
          <w:p w14:paraId="61873431">
            <w:pPr>
              <w:snapToGrid w:val="0"/>
              <w:jc w:val="center"/>
              <w:rPr>
                <w:rFonts w:hint="eastAsia" w:ascii="宋体" w:hAnsi="宋体" w:eastAsia="宋体" w:cs="宋体"/>
                <w:sz w:val="22"/>
                <w:szCs w:val="22"/>
              </w:rPr>
            </w:pPr>
          </w:p>
        </w:tc>
        <w:tc>
          <w:tcPr>
            <w:tcW w:w="1784" w:type="dxa"/>
            <w:gridSpan w:val="2"/>
            <w:vMerge w:val="continue"/>
            <w:noWrap w:val="0"/>
            <w:vAlign w:val="center"/>
          </w:tcPr>
          <w:p w14:paraId="5BC83912">
            <w:pPr>
              <w:snapToGrid w:val="0"/>
              <w:jc w:val="center"/>
              <w:rPr>
                <w:rFonts w:hint="eastAsia" w:ascii="宋体" w:hAnsi="宋体" w:eastAsia="宋体" w:cs="宋体"/>
                <w:sz w:val="22"/>
                <w:szCs w:val="22"/>
              </w:rPr>
            </w:pPr>
          </w:p>
        </w:tc>
        <w:tc>
          <w:tcPr>
            <w:tcW w:w="2817" w:type="dxa"/>
            <w:noWrap w:val="0"/>
            <w:vAlign w:val="center"/>
          </w:tcPr>
          <w:p w14:paraId="4E93C227">
            <w:pPr>
              <w:snapToGrid w:val="0"/>
              <w:jc w:val="center"/>
              <w:rPr>
                <w:rFonts w:hint="eastAsia" w:ascii="宋体" w:hAnsi="宋体" w:eastAsia="宋体" w:cs="宋体"/>
                <w:sz w:val="22"/>
                <w:szCs w:val="22"/>
              </w:rPr>
            </w:pPr>
            <w:r>
              <w:rPr>
                <w:rFonts w:hint="eastAsia" w:ascii="宋体" w:hAnsi="宋体" w:eastAsia="宋体" w:cs="宋体"/>
                <w:sz w:val="22"/>
                <w:szCs w:val="22"/>
              </w:rPr>
              <w:t>电工操作不穿绝缘鞋</w:t>
            </w:r>
          </w:p>
        </w:tc>
        <w:tc>
          <w:tcPr>
            <w:tcW w:w="1510" w:type="dxa"/>
            <w:noWrap w:val="0"/>
            <w:vAlign w:val="center"/>
          </w:tcPr>
          <w:p w14:paraId="5C0DCDF5">
            <w:pPr>
              <w:snapToGrid w:val="0"/>
              <w:jc w:val="center"/>
              <w:rPr>
                <w:rFonts w:hint="eastAsia" w:ascii="宋体" w:hAnsi="宋体" w:eastAsia="宋体" w:cs="宋体"/>
                <w:sz w:val="22"/>
                <w:szCs w:val="22"/>
              </w:rPr>
            </w:pPr>
            <w:r>
              <w:rPr>
                <w:rFonts w:hint="eastAsia" w:ascii="宋体" w:hAnsi="宋体" w:eastAsia="宋体" w:cs="宋体"/>
                <w:sz w:val="22"/>
                <w:szCs w:val="22"/>
              </w:rPr>
              <w:t>触电</w:t>
            </w:r>
          </w:p>
        </w:tc>
        <w:tc>
          <w:tcPr>
            <w:tcW w:w="1729" w:type="dxa"/>
            <w:noWrap w:val="0"/>
            <w:vAlign w:val="center"/>
          </w:tcPr>
          <w:p w14:paraId="4A4007B5">
            <w:pPr>
              <w:snapToGrid w:val="0"/>
              <w:jc w:val="center"/>
              <w:rPr>
                <w:rFonts w:hint="eastAsia" w:ascii="宋体" w:hAnsi="宋体" w:eastAsia="宋体" w:cs="宋体"/>
                <w:sz w:val="22"/>
                <w:szCs w:val="22"/>
              </w:rPr>
            </w:pPr>
            <w:r>
              <w:rPr>
                <w:rFonts w:hint="eastAsia" w:ascii="宋体" w:hAnsi="宋体" w:eastAsia="宋体" w:cs="宋体"/>
                <w:sz w:val="22"/>
                <w:szCs w:val="22"/>
              </w:rPr>
              <w:t>触电</w:t>
            </w:r>
          </w:p>
        </w:tc>
      </w:tr>
      <w:tr w14:paraId="5EC7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7" w:type="dxa"/>
            <w:vMerge w:val="restart"/>
            <w:noWrap w:val="0"/>
            <w:vAlign w:val="center"/>
          </w:tcPr>
          <w:p w14:paraId="4B2ADDC7">
            <w:pPr>
              <w:snapToGrid w:val="0"/>
              <w:jc w:val="center"/>
              <w:rPr>
                <w:rFonts w:hint="eastAsia" w:ascii="宋体" w:hAnsi="宋体" w:eastAsia="宋体" w:cs="宋体"/>
                <w:sz w:val="22"/>
                <w:szCs w:val="22"/>
              </w:rPr>
            </w:pPr>
            <w:r>
              <w:rPr>
                <w:rFonts w:hint="eastAsia" w:ascii="宋体" w:hAnsi="宋体" w:eastAsia="宋体" w:cs="宋体"/>
                <w:sz w:val="22"/>
                <w:szCs w:val="22"/>
              </w:rPr>
              <w:t>7</w:t>
            </w:r>
          </w:p>
        </w:tc>
        <w:tc>
          <w:tcPr>
            <w:tcW w:w="1784" w:type="dxa"/>
            <w:gridSpan w:val="2"/>
            <w:vMerge w:val="restart"/>
            <w:noWrap w:val="0"/>
            <w:vAlign w:val="center"/>
          </w:tcPr>
          <w:p w14:paraId="09A89426">
            <w:pPr>
              <w:snapToGrid w:val="0"/>
              <w:jc w:val="center"/>
              <w:rPr>
                <w:rFonts w:hint="eastAsia" w:ascii="宋体" w:hAnsi="宋体" w:eastAsia="宋体" w:cs="宋体"/>
                <w:sz w:val="22"/>
                <w:szCs w:val="22"/>
              </w:rPr>
            </w:pPr>
            <w:r>
              <w:rPr>
                <w:rFonts w:hint="eastAsia" w:ascii="宋体" w:hAnsi="宋体" w:eastAsia="宋体" w:cs="宋体"/>
                <w:sz w:val="22"/>
                <w:szCs w:val="22"/>
              </w:rPr>
              <w:t>机械设备使用不当</w:t>
            </w:r>
          </w:p>
        </w:tc>
        <w:tc>
          <w:tcPr>
            <w:tcW w:w="2817" w:type="dxa"/>
            <w:noWrap w:val="0"/>
            <w:vAlign w:val="center"/>
          </w:tcPr>
          <w:p w14:paraId="556C9F4E">
            <w:pPr>
              <w:snapToGrid w:val="0"/>
              <w:jc w:val="center"/>
              <w:rPr>
                <w:rFonts w:hint="eastAsia" w:ascii="宋体" w:hAnsi="宋体" w:eastAsia="宋体" w:cs="宋体"/>
                <w:sz w:val="22"/>
                <w:szCs w:val="22"/>
              </w:rPr>
            </w:pPr>
            <w:r>
              <w:rPr>
                <w:rFonts w:hint="eastAsia" w:ascii="宋体" w:hAnsi="宋体" w:eastAsia="宋体" w:cs="宋体"/>
                <w:sz w:val="22"/>
                <w:szCs w:val="22"/>
              </w:rPr>
              <w:t>机械设备无防护措施</w:t>
            </w:r>
          </w:p>
        </w:tc>
        <w:tc>
          <w:tcPr>
            <w:tcW w:w="1510" w:type="dxa"/>
            <w:noWrap w:val="0"/>
            <w:vAlign w:val="center"/>
          </w:tcPr>
          <w:p w14:paraId="00AB108D">
            <w:pPr>
              <w:snapToGrid w:val="0"/>
              <w:jc w:val="center"/>
              <w:rPr>
                <w:rFonts w:hint="eastAsia" w:ascii="宋体" w:hAnsi="宋体" w:eastAsia="宋体" w:cs="宋体"/>
                <w:sz w:val="22"/>
                <w:szCs w:val="22"/>
              </w:rPr>
            </w:pPr>
            <w:r>
              <w:rPr>
                <w:rFonts w:hint="eastAsia" w:ascii="宋体" w:hAnsi="宋体" w:eastAsia="宋体" w:cs="宋体"/>
                <w:sz w:val="22"/>
                <w:szCs w:val="22"/>
              </w:rPr>
              <w:t>机械伤害</w:t>
            </w:r>
          </w:p>
        </w:tc>
        <w:tc>
          <w:tcPr>
            <w:tcW w:w="1729" w:type="dxa"/>
            <w:noWrap w:val="0"/>
            <w:vAlign w:val="center"/>
          </w:tcPr>
          <w:p w14:paraId="562614B7">
            <w:pPr>
              <w:snapToGrid w:val="0"/>
              <w:jc w:val="center"/>
              <w:rPr>
                <w:rFonts w:hint="eastAsia" w:ascii="宋体" w:hAnsi="宋体" w:eastAsia="宋体" w:cs="宋体"/>
                <w:sz w:val="22"/>
                <w:szCs w:val="22"/>
              </w:rPr>
            </w:pPr>
            <w:r>
              <w:rPr>
                <w:rFonts w:hint="eastAsia" w:ascii="宋体" w:hAnsi="宋体" w:eastAsia="宋体" w:cs="宋体"/>
                <w:sz w:val="22"/>
                <w:szCs w:val="22"/>
              </w:rPr>
              <w:t>机械伤害</w:t>
            </w:r>
          </w:p>
        </w:tc>
      </w:tr>
      <w:tr w14:paraId="6A24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57" w:type="dxa"/>
            <w:vMerge w:val="continue"/>
            <w:noWrap w:val="0"/>
            <w:vAlign w:val="center"/>
          </w:tcPr>
          <w:p w14:paraId="207AA058">
            <w:pPr>
              <w:snapToGrid w:val="0"/>
              <w:jc w:val="center"/>
              <w:rPr>
                <w:rFonts w:hint="eastAsia" w:ascii="宋体" w:hAnsi="宋体" w:eastAsia="宋体" w:cs="宋体"/>
                <w:sz w:val="22"/>
                <w:szCs w:val="22"/>
              </w:rPr>
            </w:pPr>
          </w:p>
        </w:tc>
        <w:tc>
          <w:tcPr>
            <w:tcW w:w="1784" w:type="dxa"/>
            <w:gridSpan w:val="2"/>
            <w:vMerge w:val="continue"/>
            <w:noWrap w:val="0"/>
            <w:vAlign w:val="center"/>
          </w:tcPr>
          <w:p w14:paraId="6237771F">
            <w:pPr>
              <w:snapToGrid w:val="0"/>
              <w:jc w:val="center"/>
              <w:rPr>
                <w:rFonts w:hint="eastAsia" w:ascii="宋体" w:hAnsi="宋体" w:eastAsia="宋体" w:cs="宋体"/>
                <w:sz w:val="22"/>
                <w:szCs w:val="22"/>
              </w:rPr>
            </w:pPr>
          </w:p>
        </w:tc>
        <w:tc>
          <w:tcPr>
            <w:tcW w:w="2817" w:type="dxa"/>
            <w:noWrap w:val="0"/>
            <w:vAlign w:val="center"/>
          </w:tcPr>
          <w:p w14:paraId="64C2D0FD">
            <w:pPr>
              <w:snapToGrid w:val="0"/>
              <w:jc w:val="center"/>
              <w:rPr>
                <w:rFonts w:hint="eastAsia" w:ascii="宋体" w:hAnsi="宋体" w:eastAsia="宋体" w:cs="宋体"/>
                <w:sz w:val="22"/>
                <w:szCs w:val="22"/>
              </w:rPr>
            </w:pPr>
            <w:r>
              <w:rPr>
                <w:rFonts w:hint="eastAsia" w:ascii="宋体" w:hAnsi="宋体" w:eastAsia="宋体" w:cs="宋体"/>
                <w:sz w:val="22"/>
                <w:szCs w:val="22"/>
              </w:rPr>
              <w:t>作业人员违章操作</w:t>
            </w:r>
          </w:p>
        </w:tc>
        <w:tc>
          <w:tcPr>
            <w:tcW w:w="1510" w:type="dxa"/>
            <w:noWrap w:val="0"/>
            <w:vAlign w:val="center"/>
          </w:tcPr>
          <w:p w14:paraId="41A6E2C6">
            <w:pPr>
              <w:snapToGrid w:val="0"/>
              <w:jc w:val="center"/>
              <w:rPr>
                <w:rFonts w:hint="eastAsia" w:ascii="宋体" w:hAnsi="宋体" w:eastAsia="宋体" w:cs="宋体"/>
                <w:sz w:val="22"/>
                <w:szCs w:val="22"/>
              </w:rPr>
            </w:pPr>
            <w:r>
              <w:rPr>
                <w:rFonts w:hint="eastAsia" w:ascii="宋体" w:hAnsi="宋体" w:eastAsia="宋体" w:cs="宋体"/>
                <w:sz w:val="22"/>
                <w:szCs w:val="22"/>
              </w:rPr>
              <w:t>机械伤害</w:t>
            </w:r>
          </w:p>
        </w:tc>
        <w:tc>
          <w:tcPr>
            <w:tcW w:w="1729" w:type="dxa"/>
            <w:noWrap w:val="0"/>
            <w:vAlign w:val="center"/>
          </w:tcPr>
          <w:p w14:paraId="7882A219">
            <w:pPr>
              <w:snapToGrid w:val="0"/>
              <w:jc w:val="center"/>
              <w:rPr>
                <w:rFonts w:hint="eastAsia" w:ascii="宋体" w:hAnsi="宋体" w:eastAsia="宋体" w:cs="宋体"/>
                <w:sz w:val="22"/>
                <w:szCs w:val="22"/>
              </w:rPr>
            </w:pPr>
            <w:r>
              <w:rPr>
                <w:rFonts w:hint="eastAsia" w:ascii="宋体" w:hAnsi="宋体" w:eastAsia="宋体" w:cs="宋体"/>
                <w:sz w:val="22"/>
                <w:szCs w:val="22"/>
              </w:rPr>
              <w:t>机械伤害</w:t>
            </w:r>
          </w:p>
        </w:tc>
      </w:tr>
      <w:tr w14:paraId="4B4B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7" w:type="dxa"/>
            <w:vMerge w:val="continue"/>
            <w:noWrap w:val="0"/>
            <w:vAlign w:val="center"/>
          </w:tcPr>
          <w:p w14:paraId="21417E9D">
            <w:pPr>
              <w:snapToGrid w:val="0"/>
              <w:jc w:val="center"/>
              <w:rPr>
                <w:rFonts w:hint="eastAsia" w:ascii="宋体" w:hAnsi="宋体" w:eastAsia="宋体" w:cs="宋体"/>
                <w:sz w:val="22"/>
                <w:szCs w:val="22"/>
              </w:rPr>
            </w:pPr>
          </w:p>
        </w:tc>
        <w:tc>
          <w:tcPr>
            <w:tcW w:w="1784" w:type="dxa"/>
            <w:gridSpan w:val="2"/>
            <w:vMerge w:val="continue"/>
            <w:noWrap w:val="0"/>
            <w:vAlign w:val="center"/>
          </w:tcPr>
          <w:p w14:paraId="6FFAD794">
            <w:pPr>
              <w:snapToGrid w:val="0"/>
              <w:jc w:val="center"/>
              <w:rPr>
                <w:rFonts w:hint="eastAsia" w:ascii="宋体" w:hAnsi="宋体" w:eastAsia="宋体" w:cs="宋体"/>
                <w:sz w:val="22"/>
                <w:szCs w:val="22"/>
              </w:rPr>
            </w:pPr>
          </w:p>
        </w:tc>
        <w:tc>
          <w:tcPr>
            <w:tcW w:w="2817" w:type="dxa"/>
            <w:noWrap w:val="0"/>
            <w:vAlign w:val="center"/>
          </w:tcPr>
          <w:p w14:paraId="685EA91C">
            <w:pPr>
              <w:snapToGrid w:val="0"/>
              <w:jc w:val="center"/>
              <w:rPr>
                <w:rFonts w:hint="eastAsia" w:ascii="宋体" w:hAnsi="宋体" w:eastAsia="宋体" w:cs="宋体"/>
                <w:sz w:val="22"/>
                <w:szCs w:val="22"/>
              </w:rPr>
            </w:pPr>
            <w:r>
              <w:rPr>
                <w:rFonts w:hint="eastAsia" w:ascii="宋体" w:hAnsi="宋体" w:eastAsia="宋体" w:cs="宋体"/>
                <w:sz w:val="22"/>
                <w:szCs w:val="22"/>
              </w:rPr>
              <w:t>机械设备无可靠接地</w:t>
            </w:r>
          </w:p>
        </w:tc>
        <w:tc>
          <w:tcPr>
            <w:tcW w:w="1510" w:type="dxa"/>
            <w:noWrap w:val="0"/>
            <w:vAlign w:val="center"/>
          </w:tcPr>
          <w:p w14:paraId="02E052D4">
            <w:pPr>
              <w:snapToGrid w:val="0"/>
              <w:jc w:val="center"/>
              <w:rPr>
                <w:rFonts w:hint="eastAsia" w:ascii="宋体" w:hAnsi="宋体" w:eastAsia="宋体" w:cs="宋体"/>
                <w:sz w:val="22"/>
                <w:szCs w:val="22"/>
              </w:rPr>
            </w:pPr>
            <w:r>
              <w:rPr>
                <w:rFonts w:hint="eastAsia" w:ascii="宋体" w:hAnsi="宋体" w:eastAsia="宋体" w:cs="宋体"/>
                <w:sz w:val="22"/>
                <w:szCs w:val="22"/>
              </w:rPr>
              <w:t>触    电</w:t>
            </w:r>
          </w:p>
        </w:tc>
        <w:tc>
          <w:tcPr>
            <w:tcW w:w="1729" w:type="dxa"/>
            <w:noWrap w:val="0"/>
            <w:vAlign w:val="center"/>
          </w:tcPr>
          <w:p w14:paraId="6E80B31A">
            <w:pPr>
              <w:snapToGrid w:val="0"/>
              <w:jc w:val="center"/>
              <w:rPr>
                <w:rFonts w:hint="eastAsia" w:ascii="宋体" w:hAnsi="宋体" w:eastAsia="宋体" w:cs="宋体"/>
                <w:sz w:val="22"/>
                <w:szCs w:val="22"/>
              </w:rPr>
            </w:pPr>
            <w:r>
              <w:rPr>
                <w:rFonts w:hint="eastAsia" w:ascii="宋体" w:hAnsi="宋体" w:eastAsia="宋体" w:cs="宋体"/>
                <w:sz w:val="22"/>
                <w:szCs w:val="22"/>
              </w:rPr>
              <w:t>触    电</w:t>
            </w:r>
          </w:p>
        </w:tc>
      </w:tr>
      <w:tr w14:paraId="22A6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57" w:type="dxa"/>
            <w:vMerge w:val="continue"/>
            <w:noWrap w:val="0"/>
            <w:vAlign w:val="center"/>
          </w:tcPr>
          <w:p w14:paraId="65BCF918">
            <w:pPr>
              <w:snapToGrid w:val="0"/>
              <w:jc w:val="center"/>
              <w:rPr>
                <w:rFonts w:hint="eastAsia" w:ascii="宋体" w:hAnsi="宋体" w:eastAsia="宋体" w:cs="宋体"/>
                <w:sz w:val="22"/>
                <w:szCs w:val="22"/>
              </w:rPr>
            </w:pPr>
          </w:p>
        </w:tc>
        <w:tc>
          <w:tcPr>
            <w:tcW w:w="1784" w:type="dxa"/>
            <w:gridSpan w:val="2"/>
            <w:vMerge w:val="continue"/>
            <w:noWrap w:val="0"/>
            <w:vAlign w:val="center"/>
          </w:tcPr>
          <w:p w14:paraId="59256B7D">
            <w:pPr>
              <w:snapToGrid w:val="0"/>
              <w:jc w:val="center"/>
              <w:rPr>
                <w:rFonts w:hint="eastAsia" w:ascii="宋体" w:hAnsi="宋体" w:eastAsia="宋体" w:cs="宋体"/>
                <w:sz w:val="22"/>
                <w:szCs w:val="22"/>
              </w:rPr>
            </w:pPr>
          </w:p>
        </w:tc>
        <w:tc>
          <w:tcPr>
            <w:tcW w:w="2817" w:type="dxa"/>
            <w:noWrap w:val="0"/>
            <w:vAlign w:val="center"/>
          </w:tcPr>
          <w:p w14:paraId="1A4F4ACF">
            <w:pPr>
              <w:snapToGrid w:val="0"/>
              <w:jc w:val="center"/>
              <w:rPr>
                <w:rFonts w:hint="eastAsia" w:ascii="宋体" w:hAnsi="宋体" w:eastAsia="宋体" w:cs="宋体"/>
                <w:sz w:val="22"/>
                <w:szCs w:val="22"/>
              </w:rPr>
            </w:pPr>
            <w:r>
              <w:rPr>
                <w:rFonts w:hint="eastAsia" w:ascii="宋体" w:hAnsi="宋体" w:eastAsia="宋体" w:cs="宋体"/>
                <w:sz w:val="22"/>
                <w:szCs w:val="22"/>
              </w:rPr>
              <w:t>机械设备发生故障</w:t>
            </w:r>
          </w:p>
        </w:tc>
        <w:tc>
          <w:tcPr>
            <w:tcW w:w="1510" w:type="dxa"/>
            <w:noWrap w:val="0"/>
            <w:vAlign w:val="center"/>
          </w:tcPr>
          <w:p w14:paraId="2E18D589">
            <w:pPr>
              <w:snapToGrid w:val="0"/>
              <w:jc w:val="center"/>
              <w:rPr>
                <w:rFonts w:hint="eastAsia" w:ascii="宋体" w:hAnsi="宋体" w:eastAsia="宋体" w:cs="宋体"/>
                <w:sz w:val="22"/>
                <w:szCs w:val="22"/>
              </w:rPr>
            </w:pPr>
            <w:r>
              <w:rPr>
                <w:rFonts w:hint="eastAsia" w:ascii="宋体" w:hAnsi="宋体" w:eastAsia="宋体" w:cs="宋体"/>
                <w:sz w:val="22"/>
                <w:szCs w:val="22"/>
              </w:rPr>
              <w:t>机械伤害</w:t>
            </w:r>
          </w:p>
        </w:tc>
        <w:tc>
          <w:tcPr>
            <w:tcW w:w="1729" w:type="dxa"/>
            <w:noWrap w:val="0"/>
            <w:vAlign w:val="center"/>
          </w:tcPr>
          <w:p w14:paraId="0E6FD69E">
            <w:pPr>
              <w:snapToGrid w:val="0"/>
              <w:jc w:val="center"/>
              <w:rPr>
                <w:rFonts w:hint="eastAsia" w:ascii="宋体" w:hAnsi="宋体" w:eastAsia="宋体" w:cs="宋体"/>
                <w:sz w:val="22"/>
                <w:szCs w:val="22"/>
              </w:rPr>
            </w:pPr>
            <w:r>
              <w:rPr>
                <w:rFonts w:hint="eastAsia" w:ascii="宋体" w:hAnsi="宋体" w:eastAsia="宋体" w:cs="宋体"/>
                <w:sz w:val="22"/>
                <w:szCs w:val="22"/>
              </w:rPr>
              <w:t>机械伤害</w:t>
            </w:r>
          </w:p>
        </w:tc>
      </w:tr>
      <w:tr w14:paraId="4BAF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57" w:type="dxa"/>
            <w:vMerge w:val="continue"/>
            <w:noWrap w:val="0"/>
            <w:vAlign w:val="center"/>
          </w:tcPr>
          <w:p w14:paraId="1B1F2F35">
            <w:pPr>
              <w:snapToGrid w:val="0"/>
              <w:jc w:val="center"/>
              <w:rPr>
                <w:rFonts w:hint="eastAsia" w:ascii="宋体" w:hAnsi="宋体" w:eastAsia="宋体" w:cs="宋体"/>
                <w:sz w:val="22"/>
                <w:szCs w:val="22"/>
              </w:rPr>
            </w:pPr>
          </w:p>
        </w:tc>
        <w:tc>
          <w:tcPr>
            <w:tcW w:w="1784" w:type="dxa"/>
            <w:gridSpan w:val="2"/>
            <w:vMerge w:val="continue"/>
            <w:noWrap w:val="0"/>
            <w:vAlign w:val="center"/>
          </w:tcPr>
          <w:p w14:paraId="4B15B560">
            <w:pPr>
              <w:snapToGrid w:val="0"/>
              <w:jc w:val="center"/>
              <w:rPr>
                <w:rFonts w:hint="eastAsia" w:ascii="宋体" w:hAnsi="宋体" w:eastAsia="宋体" w:cs="宋体"/>
                <w:sz w:val="22"/>
                <w:szCs w:val="22"/>
              </w:rPr>
            </w:pPr>
          </w:p>
        </w:tc>
        <w:tc>
          <w:tcPr>
            <w:tcW w:w="2817" w:type="dxa"/>
            <w:noWrap w:val="0"/>
            <w:vAlign w:val="center"/>
          </w:tcPr>
          <w:p w14:paraId="056D8C91">
            <w:pPr>
              <w:snapToGrid w:val="0"/>
              <w:jc w:val="center"/>
              <w:rPr>
                <w:rFonts w:hint="eastAsia" w:ascii="宋体" w:hAnsi="宋体" w:eastAsia="宋体" w:cs="宋体"/>
                <w:sz w:val="22"/>
                <w:szCs w:val="22"/>
              </w:rPr>
            </w:pPr>
            <w:r>
              <w:rPr>
                <w:rFonts w:hint="eastAsia" w:ascii="宋体" w:hAnsi="宋体" w:eastAsia="宋体" w:cs="宋体"/>
                <w:sz w:val="22"/>
                <w:szCs w:val="22"/>
              </w:rPr>
              <w:t>作业人员操作失误</w:t>
            </w:r>
          </w:p>
        </w:tc>
        <w:tc>
          <w:tcPr>
            <w:tcW w:w="1510" w:type="dxa"/>
            <w:noWrap w:val="0"/>
            <w:vAlign w:val="center"/>
          </w:tcPr>
          <w:p w14:paraId="6E5DD92F">
            <w:pPr>
              <w:snapToGrid w:val="0"/>
              <w:jc w:val="center"/>
              <w:rPr>
                <w:rFonts w:hint="eastAsia" w:ascii="宋体" w:hAnsi="宋体" w:eastAsia="宋体" w:cs="宋体"/>
                <w:sz w:val="22"/>
                <w:szCs w:val="22"/>
              </w:rPr>
            </w:pPr>
            <w:r>
              <w:rPr>
                <w:rFonts w:hint="eastAsia" w:ascii="宋体" w:hAnsi="宋体" w:eastAsia="宋体" w:cs="宋体"/>
                <w:sz w:val="22"/>
                <w:szCs w:val="22"/>
              </w:rPr>
              <w:t>机械伤害</w:t>
            </w:r>
          </w:p>
        </w:tc>
        <w:tc>
          <w:tcPr>
            <w:tcW w:w="1729" w:type="dxa"/>
            <w:noWrap w:val="0"/>
            <w:vAlign w:val="center"/>
          </w:tcPr>
          <w:p w14:paraId="6C1DF608">
            <w:pPr>
              <w:snapToGrid w:val="0"/>
              <w:jc w:val="center"/>
              <w:rPr>
                <w:rFonts w:hint="eastAsia" w:ascii="宋体" w:hAnsi="宋体" w:eastAsia="宋体" w:cs="宋体"/>
                <w:sz w:val="22"/>
                <w:szCs w:val="22"/>
              </w:rPr>
            </w:pPr>
            <w:r>
              <w:rPr>
                <w:rFonts w:hint="eastAsia" w:ascii="宋体" w:hAnsi="宋体" w:eastAsia="宋体" w:cs="宋体"/>
                <w:sz w:val="22"/>
                <w:szCs w:val="22"/>
              </w:rPr>
              <w:t>机械伤害</w:t>
            </w:r>
          </w:p>
        </w:tc>
      </w:tr>
      <w:tr w14:paraId="6E2B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57" w:type="dxa"/>
            <w:noWrap w:val="0"/>
            <w:vAlign w:val="center"/>
          </w:tcPr>
          <w:p w14:paraId="0D44AFAD">
            <w:pPr>
              <w:snapToGrid w:val="0"/>
              <w:jc w:val="center"/>
              <w:rPr>
                <w:rFonts w:hint="eastAsia" w:ascii="宋体" w:hAnsi="宋体" w:eastAsia="宋体" w:cs="宋体"/>
                <w:sz w:val="22"/>
                <w:szCs w:val="22"/>
              </w:rPr>
            </w:pPr>
            <w:r>
              <w:rPr>
                <w:rFonts w:hint="eastAsia" w:ascii="宋体" w:hAnsi="宋体" w:eastAsia="宋体" w:cs="宋体"/>
                <w:sz w:val="22"/>
                <w:szCs w:val="22"/>
              </w:rPr>
              <w:t>8</w:t>
            </w:r>
          </w:p>
        </w:tc>
        <w:tc>
          <w:tcPr>
            <w:tcW w:w="1784" w:type="dxa"/>
            <w:gridSpan w:val="2"/>
            <w:noWrap w:val="0"/>
            <w:vAlign w:val="center"/>
          </w:tcPr>
          <w:p w14:paraId="31E3E068">
            <w:pPr>
              <w:snapToGrid w:val="0"/>
              <w:jc w:val="center"/>
              <w:rPr>
                <w:rFonts w:hint="eastAsia" w:ascii="宋体" w:hAnsi="宋体" w:eastAsia="宋体" w:cs="宋体"/>
                <w:sz w:val="22"/>
                <w:szCs w:val="22"/>
              </w:rPr>
            </w:pPr>
            <w:r>
              <w:rPr>
                <w:rFonts w:hint="eastAsia" w:ascii="宋体" w:hAnsi="宋体" w:eastAsia="宋体" w:cs="宋体"/>
                <w:sz w:val="22"/>
                <w:szCs w:val="22"/>
              </w:rPr>
              <w:t>火灾</w:t>
            </w:r>
          </w:p>
        </w:tc>
        <w:tc>
          <w:tcPr>
            <w:tcW w:w="2817" w:type="dxa"/>
            <w:noWrap w:val="0"/>
            <w:vAlign w:val="center"/>
          </w:tcPr>
          <w:p w14:paraId="24A4C7FA">
            <w:pPr>
              <w:snapToGrid w:val="0"/>
              <w:jc w:val="center"/>
              <w:rPr>
                <w:rFonts w:hint="eastAsia" w:ascii="宋体" w:hAnsi="宋体" w:eastAsia="宋体" w:cs="宋体"/>
                <w:sz w:val="22"/>
                <w:szCs w:val="22"/>
              </w:rPr>
            </w:pPr>
            <w:r>
              <w:rPr>
                <w:rFonts w:hint="eastAsia" w:ascii="宋体" w:hAnsi="宋体" w:eastAsia="宋体" w:cs="宋体"/>
                <w:sz w:val="22"/>
                <w:szCs w:val="22"/>
              </w:rPr>
              <w:t>火灾</w:t>
            </w:r>
          </w:p>
        </w:tc>
        <w:tc>
          <w:tcPr>
            <w:tcW w:w="1510" w:type="dxa"/>
            <w:noWrap w:val="0"/>
            <w:vAlign w:val="center"/>
          </w:tcPr>
          <w:p w14:paraId="2AC196BE">
            <w:pPr>
              <w:snapToGrid w:val="0"/>
              <w:jc w:val="center"/>
              <w:rPr>
                <w:rFonts w:hint="eastAsia" w:ascii="宋体" w:hAnsi="宋体" w:eastAsia="宋体" w:cs="宋体"/>
                <w:sz w:val="22"/>
                <w:szCs w:val="22"/>
              </w:rPr>
            </w:pPr>
            <w:r>
              <w:rPr>
                <w:rFonts w:hint="eastAsia" w:ascii="宋体" w:hAnsi="宋体" w:eastAsia="宋体" w:cs="宋体"/>
                <w:sz w:val="22"/>
                <w:szCs w:val="22"/>
              </w:rPr>
              <w:t>失火爆炸</w:t>
            </w:r>
          </w:p>
        </w:tc>
        <w:tc>
          <w:tcPr>
            <w:tcW w:w="1729" w:type="dxa"/>
            <w:noWrap w:val="0"/>
            <w:vAlign w:val="center"/>
          </w:tcPr>
          <w:p w14:paraId="4A8CBA7D">
            <w:pPr>
              <w:snapToGrid w:val="0"/>
              <w:jc w:val="center"/>
              <w:rPr>
                <w:rFonts w:hint="eastAsia" w:ascii="宋体" w:hAnsi="宋体" w:eastAsia="宋体" w:cs="宋体"/>
                <w:sz w:val="22"/>
                <w:szCs w:val="22"/>
              </w:rPr>
            </w:pPr>
            <w:r>
              <w:rPr>
                <w:rFonts w:hint="eastAsia" w:ascii="宋体" w:hAnsi="宋体" w:eastAsia="宋体" w:cs="宋体"/>
                <w:sz w:val="22"/>
                <w:szCs w:val="22"/>
              </w:rPr>
              <w:t>伤  害</w:t>
            </w:r>
          </w:p>
        </w:tc>
      </w:tr>
    </w:tbl>
    <w:p w14:paraId="1AE4F035">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8"/>
          <w:szCs w:val="28"/>
          <w:lang w:val="en-US" w:eastAsia="zh-CN"/>
        </w:rPr>
      </w:pPr>
    </w:p>
    <w:p w14:paraId="0AAACA9D">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附件1：工程量确认单</w:t>
      </w:r>
    </w:p>
    <w:p w14:paraId="0B635027">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附件2：工程竣工验收单</w:t>
      </w:r>
    </w:p>
    <w:p w14:paraId="0EEAF11E">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8"/>
          <w:szCs w:val="28"/>
          <w:lang w:val="en-US" w:eastAsia="zh-CN"/>
        </w:rPr>
      </w:pPr>
    </w:p>
    <w:p w14:paraId="74B605D5">
      <w:pPr>
        <w:jc w:val="left"/>
        <w:rPr>
          <w:rFonts w:hint="eastAsia" w:ascii="宋体" w:hAnsi="宋体" w:eastAsia="宋体" w:cs="宋体"/>
          <w:sz w:val="28"/>
          <w:szCs w:val="28"/>
          <w:lang w:val="en-US" w:eastAsia="zh-CN"/>
        </w:rPr>
      </w:pPr>
    </w:p>
    <w:p w14:paraId="4F5B0EB7">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衡水经营管理集团</w:t>
      </w:r>
    </w:p>
    <w:p w14:paraId="639A127B">
      <w:pPr>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二〇二五年五月二十六日</w:t>
      </w:r>
    </w:p>
    <w:p w14:paraId="5F39B102">
      <w:pPr>
        <w:jc w:val="left"/>
        <w:rPr>
          <w:rFonts w:hint="eastAsia" w:ascii="宋体" w:hAnsi="宋体" w:eastAsia="宋体" w:cs="宋体"/>
          <w:sz w:val="28"/>
          <w:szCs w:val="28"/>
          <w:lang w:val="en-US" w:eastAsia="zh-CN"/>
        </w:rPr>
      </w:pPr>
    </w:p>
    <w:p w14:paraId="10D00795">
      <w:pPr>
        <w:jc w:val="left"/>
        <w:rPr>
          <w:rFonts w:hint="eastAsia" w:ascii="宋体" w:hAnsi="宋体" w:eastAsia="宋体" w:cs="宋体"/>
          <w:sz w:val="28"/>
          <w:szCs w:val="28"/>
          <w:lang w:val="en-US" w:eastAsia="zh-CN"/>
        </w:rPr>
      </w:pPr>
    </w:p>
    <w:p w14:paraId="5F640B6A">
      <w:pPr>
        <w:jc w:val="left"/>
        <w:rPr>
          <w:rFonts w:hint="eastAsia" w:ascii="宋体" w:hAnsi="宋体" w:eastAsia="宋体" w:cs="宋体"/>
          <w:sz w:val="28"/>
          <w:szCs w:val="28"/>
          <w:lang w:val="en-US" w:eastAsia="zh-CN"/>
        </w:rPr>
      </w:pPr>
    </w:p>
    <w:p w14:paraId="0800FEED">
      <w:pPr>
        <w:jc w:val="left"/>
        <w:rPr>
          <w:rFonts w:hint="eastAsia" w:ascii="宋体" w:hAnsi="宋体" w:eastAsia="宋体" w:cs="宋体"/>
          <w:sz w:val="28"/>
          <w:szCs w:val="28"/>
          <w:lang w:val="en-US" w:eastAsia="zh-CN"/>
        </w:rPr>
      </w:pPr>
    </w:p>
    <w:p w14:paraId="6D4B72B1">
      <w:pPr>
        <w:jc w:val="left"/>
        <w:rPr>
          <w:rFonts w:hint="eastAsia" w:ascii="宋体" w:hAnsi="宋体" w:eastAsia="宋体" w:cs="宋体"/>
          <w:sz w:val="28"/>
          <w:szCs w:val="28"/>
          <w:lang w:val="en-US" w:eastAsia="zh-CN"/>
        </w:rPr>
      </w:pPr>
    </w:p>
    <w:p w14:paraId="4276A8E6">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附件1：  </w:t>
      </w:r>
    </w:p>
    <w:p w14:paraId="33D01EA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工程量确认单</w:t>
      </w:r>
    </w:p>
    <w:p w14:paraId="566D681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sz w:val="24"/>
          <w:szCs w:val="24"/>
        </w:rPr>
      </w:pPr>
    </w:p>
    <w:p w14:paraId="70976721">
      <w:pPr>
        <w:keepNext w:val="0"/>
        <w:keepLines w:val="0"/>
        <w:pageBreakBefore w:val="0"/>
        <w:widowControl w:val="0"/>
        <w:kinsoku/>
        <w:wordWrap/>
        <w:overflowPunct/>
        <w:topLinePunct w:val="0"/>
        <w:autoSpaceDE/>
        <w:autoSpaceDN/>
        <w:bidi w:val="0"/>
        <w:adjustRightInd/>
        <w:snapToGrid/>
        <w:spacing w:line="480" w:lineRule="auto"/>
        <w:textAlignment w:val="auto"/>
        <w:rPr>
          <w:rFonts w:asciiTheme="minorEastAsia" w:hAnsiTheme="minorEastAsia"/>
          <w:sz w:val="24"/>
          <w:szCs w:val="24"/>
        </w:rPr>
      </w:pPr>
      <w:r>
        <w:rPr>
          <w:rFonts w:hint="eastAsia" w:asciiTheme="minorEastAsia" w:hAnsiTheme="minorEastAsia"/>
          <w:sz w:val="24"/>
          <w:szCs w:val="24"/>
        </w:rPr>
        <w:t xml:space="preserve">日期：   年   月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日                        </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lang w:val="en-US" w:eastAsia="zh-CN"/>
        </w:rPr>
        <w:t>乡镇</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lang w:val="en-US" w:eastAsia="zh-CN"/>
        </w:rPr>
        <w:t>村庄</w:t>
      </w:r>
    </w:p>
    <w:tbl>
      <w:tblPr>
        <w:tblStyle w:val="5"/>
        <w:tblW w:w="9356" w:type="dxa"/>
        <w:jc w:val="center"/>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Layout w:type="fixed"/>
        <w:tblCellMar>
          <w:top w:w="0" w:type="dxa"/>
          <w:left w:w="108" w:type="dxa"/>
          <w:bottom w:w="0" w:type="dxa"/>
          <w:right w:w="108" w:type="dxa"/>
        </w:tblCellMar>
      </w:tblPr>
      <w:tblGrid>
        <w:gridCol w:w="1559"/>
        <w:gridCol w:w="710"/>
        <w:gridCol w:w="849"/>
        <w:gridCol w:w="1559"/>
        <w:gridCol w:w="1559"/>
        <w:gridCol w:w="1559"/>
        <w:gridCol w:w="1561"/>
      </w:tblGrid>
      <w:tr w14:paraId="7D6022DC">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CellMar>
            <w:top w:w="0" w:type="dxa"/>
            <w:left w:w="108" w:type="dxa"/>
            <w:bottom w:w="0" w:type="dxa"/>
            <w:right w:w="108" w:type="dxa"/>
          </w:tblCellMar>
        </w:tblPrEx>
        <w:trPr>
          <w:trHeight w:val="680" w:hRule="atLeast"/>
          <w:jc w:val="center"/>
        </w:trPr>
        <w:tc>
          <w:tcPr>
            <w:tcW w:w="2269" w:type="dxa"/>
            <w:gridSpan w:val="2"/>
            <w:shd w:val="clear" w:color="auto" w:fill="auto"/>
            <w:noWrap/>
            <w:vAlign w:val="center"/>
          </w:tcPr>
          <w:p w14:paraId="7DC7D6B7">
            <w:pPr>
              <w:widowControl/>
              <w:jc w:val="center"/>
              <w:rPr>
                <w:rFonts w:cs="宋体" w:asciiTheme="minorEastAsia" w:hAnsiTheme="minorEastAsia"/>
                <w:color w:val="000000"/>
                <w:kern w:val="0"/>
                <w:sz w:val="26"/>
                <w:szCs w:val="26"/>
              </w:rPr>
            </w:pPr>
            <w:r>
              <w:rPr>
                <w:rFonts w:hint="eastAsia" w:cs="宋体" w:asciiTheme="minorEastAsia" w:hAnsiTheme="minorEastAsia"/>
                <w:color w:val="000000"/>
                <w:kern w:val="0"/>
                <w:sz w:val="26"/>
                <w:szCs w:val="26"/>
              </w:rPr>
              <w:t>工程名称</w:t>
            </w:r>
          </w:p>
        </w:tc>
        <w:tc>
          <w:tcPr>
            <w:tcW w:w="7087" w:type="dxa"/>
            <w:gridSpan w:val="5"/>
            <w:shd w:val="clear" w:color="auto" w:fill="auto"/>
            <w:noWrap/>
            <w:vAlign w:val="center"/>
          </w:tcPr>
          <w:p w14:paraId="2D8C262E">
            <w:pPr>
              <w:widowControl/>
              <w:jc w:val="center"/>
              <w:rPr>
                <w:rFonts w:cs="宋体" w:asciiTheme="minorEastAsia" w:hAnsiTheme="minorEastAsia"/>
                <w:color w:val="000000"/>
                <w:kern w:val="0"/>
                <w:sz w:val="26"/>
                <w:szCs w:val="26"/>
              </w:rPr>
            </w:pPr>
          </w:p>
        </w:tc>
      </w:tr>
      <w:tr w14:paraId="57143487">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CellMar>
            <w:top w:w="0" w:type="dxa"/>
            <w:left w:w="108" w:type="dxa"/>
            <w:bottom w:w="0" w:type="dxa"/>
            <w:right w:w="108" w:type="dxa"/>
          </w:tblCellMar>
        </w:tblPrEx>
        <w:trPr>
          <w:trHeight w:val="680" w:hRule="atLeast"/>
          <w:jc w:val="center"/>
        </w:trPr>
        <w:tc>
          <w:tcPr>
            <w:tcW w:w="2269" w:type="dxa"/>
            <w:gridSpan w:val="2"/>
            <w:shd w:val="clear" w:color="auto" w:fill="auto"/>
            <w:noWrap/>
            <w:vAlign w:val="center"/>
          </w:tcPr>
          <w:p w14:paraId="5D723E67">
            <w:pPr>
              <w:widowControl/>
              <w:jc w:val="center"/>
              <w:rPr>
                <w:rFonts w:hint="eastAsia" w:cs="宋体" w:asciiTheme="minorEastAsia" w:hAnsiTheme="minorEastAsia" w:eastAsiaTheme="minorEastAsia"/>
                <w:color w:val="000000"/>
                <w:kern w:val="0"/>
                <w:sz w:val="26"/>
                <w:szCs w:val="26"/>
                <w:lang w:eastAsia="zh-CN"/>
              </w:rPr>
            </w:pPr>
            <w:r>
              <w:rPr>
                <w:rFonts w:hint="eastAsia" w:cs="宋体" w:asciiTheme="minorEastAsia" w:hAnsiTheme="minorEastAsia"/>
                <w:color w:val="000000"/>
                <w:kern w:val="0"/>
                <w:sz w:val="26"/>
                <w:szCs w:val="26"/>
                <w:lang w:val="en-US" w:eastAsia="zh-CN"/>
              </w:rPr>
              <w:t>服务站</w:t>
            </w:r>
          </w:p>
        </w:tc>
        <w:tc>
          <w:tcPr>
            <w:tcW w:w="7087" w:type="dxa"/>
            <w:gridSpan w:val="5"/>
            <w:shd w:val="clear" w:color="auto" w:fill="auto"/>
            <w:noWrap/>
            <w:vAlign w:val="center"/>
          </w:tcPr>
          <w:p w14:paraId="0B0A3E5F">
            <w:pPr>
              <w:widowControl/>
              <w:jc w:val="center"/>
              <w:rPr>
                <w:rFonts w:cs="宋体" w:asciiTheme="minorEastAsia" w:hAnsiTheme="minorEastAsia"/>
                <w:color w:val="000000"/>
                <w:kern w:val="0"/>
                <w:sz w:val="26"/>
                <w:szCs w:val="26"/>
              </w:rPr>
            </w:pPr>
          </w:p>
        </w:tc>
      </w:tr>
      <w:tr w14:paraId="0EB920CD">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PrEx>
        <w:trPr>
          <w:trHeight w:val="680" w:hRule="atLeast"/>
          <w:jc w:val="center"/>
        </w:trPr>
        <w:tc>
          <w:tcPr>
            <w:tcW w:w="2269" w:type="dxa"/>
            <w:gridSpan w:val="2"/>
            <w:shd w:val="clear" w:color="auto" w:fill="auto"/>
            <w:noWrap/>
            <w:vAlign w:val="center"/>
          </w:tcPr>
          <w:p w14:paraId="56DC84E5">
            <w:pPr>
              <w:widowControl/>
              <w:jc w:val="center"/>
              <w:rPr>
                <w:rFonts w:cs="宋体" w:asciiTheme="minorEastAsia" w:hAnsiTheme="minorEastAsia"/>
                <w:color w:val="000000"/>
                <w:kern w:val="0"/>
                <w:sz w:val="26"/>
                <w:szCs w:val="26"/>
              </w:rPr>
            </w:pPr>
            <w:r>
              <w:rPr>
                <w:rFonts w:hint="eastAsia" w:cs="宋体" w:asciiTheme="minorEastAsia" w:hAnsiTheme="minorEastAsia"/>
                <w:color w:val="000000"/>
                <w:kern w:val="0"/>
                <w:sz w:val="26"/>
                <w:szCs w:val="26"/>
              </w:rPr>
              <w:t>施工单位</w:t>
            </w:r>
          </w:p>
        </w:tc>
        <w:tc>
          <w:tcPr>
            <w:tcW w:w="7087" w:type="dxa"/>
            <w:gridSpan w:val="5"/>
            <w:shd w:val="clear" w:color="auto" w:fill="auto"/>
            <w:noWrap/>
            <w:vAlign w:val="center"/>
          </w:tcPr>
          <w:p w14:paraId="382FFA0A">
            <w:pPr>
              <w:widowControl/>
              <w:jc w:val="center"/>
              <w:rPr>
                <w:rFonts w:cs="宋体" w:asciiTheme="minorEastAsia" w:hAnsiTheme="minorEastAsia"/>
                <w:color w:val="000000"/>
                <w:kern w:val="0"/>
                <w:sz w:val="26"/>
                <w:szCs w:val="26"/>
              </w:rPr>
            </w:pPr>
          </w:p>
        </w:tc>
      </w:tr>
      <w:tr w14:paraId="6FC176A4">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CellMar>
            <w:top w:w="0" w:type="dxa"/>
            <w:left w:w="108" w:type="dxa"/>
            <w:bottom w:w="0" w:type="dxa"/>
            <w:right w:w="108" w:type="dxa"/>
          </w:tblCellMar>
        </w:tblPrEx>
        <w:trPr>
          <w:trHeight w:val="864" w:hRule="atLeast"/>
          <w:jc w:val="center"/>
        </w:trPr>
        <w:tc>
          <w:tcPr>
            <w:tcW w:w="9356" w:type="dxa"/>
            <w:gridSpan w:val="7"/>
            <w:vMerge w:val="restart"/>
            <w:shd w:val="clear" w:color="auto" w:fill="auto"/>
          </w:tcPr>
          <w:tbl>
            <w:tblPr>
              <w:tblStyle w:val="6"/>
              <w:tblpPr w:leftFromText="180" w:rightFromText="180" w:vertAnchor="text" w:horzAnchor="page" w:tblpX="2118" w:tblpY="4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340"/>
            </w:tblGrid>
            <w:tr w14:paraId="5E74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340" w:type="dxa"/>
                  <w:vAlign w:val="center"/>
                </w:tcPr>
                <w:p w14:paraId="36A221FC">
                  <w:pPr>
                    <w:widowControl/>
                    <w:jc w:val="center"/>
                    <w:rPr>
                      <w:rFonts w:hint="eastAsia" w:cs="宋体" w:asciiTheme="minorEastAsia" w:hAnsiTheme="minorEastAsia" w:eastAsiaTheme="minorEastAsia"/>
                      <w:color w:val="000000"/>
                      <w:kern w:val="0"/>
                      <w:sz w:val="24"/>
                      <w:szCs w:val="24"/>
                      <w:vertAlign w:val="baseline"/>
                      <w:lang w:val="en-US" w:eastAsia="zh-CN"/>
                    </w:rPr>
                  </w:pPr>
                  <w:r>
                    <w:rPr>
                      <w:rFonts w:hint="eastAsia" w:cs="宋体" w:asciiTheme="minorEastAsia" w:hAnsiTheme="minorEastAsia"/>
                      <w:color w:val="000000"/>
                      <w:kern w:val="0"/>
                      <w:sz w:val="24"/>
                      <w:szCs w:val="24"/>
                      <w:vertAlign w:val="baseline"/>
                      <w:lang w:val="en-US" w:eastAsia="zh-CN"/>
                    </w:rPr>
                    <w:t>管径</w:t>
                  </w:r>
                </w:p>
              </w:tc>
              <w:tc>
                <w:tcPr>
                  <w:tcW w:w="2340" w:type="dxa"/>
                  <w:vAlign w:val="center"/>
                </w:tcPr>
                <w:p w14:paraId="222185A1">
                  <w:pPr>
                    <w:widowControl/>
                    <w:jc w:val="center"/>
                    <w:rPr>
                      <w:rFonts w:hint="default" w:cs="宋体" w:asciiTheme="minorEastAsia" w:hAnsiTheme="minorEastAsia" w:eastAsiaTheme="minorEastAsia"/>
                      <w:color w:val="000000"/>
                      <w:kern w:val="0"/>
                      <w:sz w:val="24"/>
                      <w:szCs w:val="24"/>
                      <w:vertAlign w:val="baseline"/>
                      <w:lang w:val="en-US" w:eastAsia="zh-CN"/>
                    </w:rPr>
                  </w:pPr>
                  <w:r>
                    <w:rPr>
                      <w:rFonts w:hint="eastAsia" w:cs="宋体" w:asciiTheme="minorEastAsia" w:hAnsiTheme="minorEastAsia"/>
                      <w:color w:val="000000"/>
                      <w:kern w:val="0"/>
                      <w:sz w:val="24"/>
                      <w:szCs w:val="24"/>
                      <w:vertAlign w:val="baseline"/>
                      <w:lang w:val="en-US" w:eastAsia="zh-CN"/>
                    </w:rPr>
                    <w:t>长度/m</w:t>
                  </w:r>
                </w:p>
              </w:tc>
            </w:tr>
            <w:tr w14:paraId="2467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340" w:type="dxa"/>
                  <w:vAlign w:val="center"/>
                </w:tcPr>
                <w:p w14:paraId="1F5A0133">
                  <w:pPr>
                    <w:widowControl/>
                    <w:jc w:val="center"/>
                    <w:rPr>
                      <w:rFonts w:cs="宋体" w:asciiTheme="minorEastAsia" w:hAnsiTheme="minorEastAsia"/>
                      <w:color w:val="000000"/>
                      <w:kern w:val="0"/>
                      <w:sz w:val="24"/>
                      <w:szCs w:val="24"/>
                      <w:vertAlign w:val="baseline"/>
                    </w:rPr>
                  </w:pPr>
                </w:p>
              </w:tc>
              <w:tc>
                <w:tcPr>
                  <w:tcW w:w="2340" w:type="dxa"/>
                  <w:vAlign w:val="center"/>
                </w:tcPr>
                <w:p w14:paraId="2CACD750">
                  <w:pPr>
                    <w:widowControl/>
                    <w:jc w:val="center"/>
                    <w:rPr>
                      <w:rFonts w:cs="宋体" w:asciiTheme="minorEastAsia" w:hAnsiTheme="minorEastAsia"/>
                      <w:color w:val="000000"/>
                      <w:kern w:val="0"/>
                      <w:sz w:val="24"/>
                      <w:szCs w:val="24"/>
                      <w:vertAlign w:val="baseline"/>
                    </w:rPr>
                  </w:pPr>
                </w:p>
              </w:tc>
            </w:tr>
            <w:tr w14:paraId="679B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340" w:type="dxa"/>
                  <w:vAlign w:val="center"/>
                </w:tcPr>
                <w:p w14:paraId="0E798801">
                  <w:pPr>
                    <w:widowControl/>
                    <w:jc w:val="center"/>
                    <w:rPr>
                      <w:rFonts w:cs="宋体" w:asciiTheme="minorEastAsia" w:hAnsiTheme="minorEastAsia"/>
                      <w:color w:val="000000"/>
                      <w:kern w:val="0"/>
                      <w:sz w:val="24"/>
                      <w:szCs w:val="24"/>
                      <w:vertAlign w:val="baseline"/>
                    </w:rPr>
                  </w:pPr>
                </w:p>
              </w:tc>
              <w:tc>
                <w:tcPr>
                  <w:tcW w:w="2340" w:type="dxa"/>
                  <w:vAlign w:val="center"/>
                </w:tcPr>
                <w:p w14:paraId="78B84A4F">
                  <w:pPr>
                    <w:widowControl/>
                    <w:jc w:val="center"/>
                    <w:rPr>
                      <w:rFonts w:cs="宋体" w:asciiTheme="minorEastAsia" w:hAnsiTheme="minorEastAsia"/>
                      <w:color w:val="000000"/>
                      <w:kern w:val="0"/>
                      <w:sz w:val="24"/>
                      <w:szCs w:val="24"/>
                      <w:vertAlign w:val="baseline"/>
                    </w:rPr>
                  </w:pPr>
                </w:p>
              </w:tc>
            </w:tr>
            <w:tr w14:paraId="6995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2340" w:type="dxa"/>
                  <w:vAlign w:val="center"/>
                </w:tcPr>
                <w:p w14:paraId="5A1AC701">
                  <w:pPr>
                    <w:widowControl/>
                    <w:jc w:val="center"/>
                    <w:rPr>
                      <w:rFonts w:cs="宋体" w:asciiTheme="minorEastAsia" w:hAnsiTheme="minorEastAsia"/>
                      <w:color w:val="000000"/>
                      <w:kern w:val="0"/>
                      <w:sz w:val="24"/>
                      <w:szCs w:val="24"/>
                      <w:vertAlign w:val="baseline"/>
                    </w:rPr>
                  </w:pPr>
                </w:p>
              </w:tc>
              <w:tc>
                <w:tcPr>
                  <w:tcW w:w="2340" w:type="dxa"/>
                  <w:vAlign w:val="center"/>
                </w:tcPr>
                <w:p w14:paraId="0FEB9DB1">
                  <w:pPr>
                    <w:widowControl/>
                    <w:jc w:val="center"/>
                    <w:rPr>
                      <w:rFonts w:cs="宋体" w:asciiTheme="minorEastAsia" w:hAnsiTheme="minorEastAsia"/>
                      <w:color w:val="000000"/>
                      <w:kern w:val="0"/>
                      <w:sz w:val="24"/>
                      <w:szCs w:val="24"/>
                      <w:vertAlign w:val="baseline"/>
                    </w:rPr>
                  </w:pPr>
                </w:p>
              </w:tc>
            </w:tr>
            <w:tr w14:paraId="4510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340" w:type="dxa"/>
                  <w:vAlign w:val="center"/>
                </w:tcPr>
                <w:p w14:paraId="33577E12">
                  <w:pPr>
                    <w:widowControl/>
                    <w:jc w:val="center"/>
                    <w:rPr>
                      <w:rFonts w:cs="宋体" w:asciiTheme="minorEastAsia" w:hAnsiTheme="minorEastAsia"/>
                      <w:color w:val="000000"/>
                      <w:kern w:val="0"/>
                      <w:sz w:val="24"/>
                      <w:szCs w:val="24"/>
                      <w:vertAlign w:val="baseline"/>
                    </w:rPr>
                  </w:pPr>
                </w:p>
              </w:tc>
              <w:tc>
                <w:tcPr>
                  <w:tcW w:w="2340" w:type="dxa"/>
                  <w:vAlign w:val="center"/>
                </w:tcPr>
                <w:p w14:paraId="354B7079">
                  <w:pPr>
                    <w:widowControl/>
                    <w:jc w:val="center"/>
                    <w:rPr>
                      <w:rFonts w:cs="宋体" w:asciiTheme="minorEastAsia" w:hAnsiTheme="minorEastAsia"/>
                      <w:color w:val="000000"/>
                      <w:kern w:val="0"/>
                      <w:sz w:val="24"/>
                      <w:szCs w:val="24"/>
                      <w:vertAlign w:val="baseline"/>
                    </w:rPr>
                  </w:pPr>
                </w:p>
              </w:tc>
            </w:tr>
            <w:tr w14:paraId="67F1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340" w:type="dxa"/>
                  <w:vAlign w:val="center"/>
                </w:tcPr>
                <w:p w14:paraId="5FF1F730">
                  <w:pPr>
                    <w:widowControl/>
                    <w:jc w:val="center"/>
                    <w:rPr>
                      <w:rFonts w:cs="宋体" w:asciiTheme="minorEastAsia" w:hAnsiTheme="minorEastAsia"/>
                      <w:color w:val="000000"/>
                      <w:kern w:val="0"/>
                      <w:sz w:val="24"/>
                      <w:szCs w:val="24"/>
                      <w:vertAlign w:val="baseline"/>
                    </w:rPr>
                  </w:pPr>
                </w:p>
              </w:tc>
              <w:tc>
                <w:tcPr>
                  <w:tcW w:w="2340" w:type="dxa"/>
                  <w:vAlign w:val="center"/>
                </w:tcPr>
                <w:p w14:paraId="1B7B8A8F">
                  <w:pPr>
                    <w:widowControl/>
                    <w:jc w:val="center"/>
                    <w:rPr>
                      <w:rFonts w:cs="宋体" w:asciiTheme="minorEastAsia" w:hAnsiTheme="minorEastAsia"/>
                      <w:color w:val="000000"/>
                      <w:kern w:val="0"/>
                      <w:sz w:val="24"/>
                      <w:szCs w:val="24"/>
                      <w:vertAlign w:val="baseline"/>
                    </w:rPr>
                  </w:pPr>
                </w:p>
              </w:tc>
            </w:tr>
            <w:tr w14:paraId="445B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340" w:type="dxa"/>
                  <w:vAlign w:val="center"/>
                </w:tcPr>
                <w:p w14:paraId="76AB3310">
                  <w:pPr>
                    <w:widowControl/>
                    <w:jc w:val="center"/>
                    <w:rPr>
                      <w:rFonts w:cs="宋体" w:asciiTheme="minorEastAsia" w:hAnsiTheme="minorEastAsia"/>
                      <w:color w:val="000000"/>
                      <w:kern w:val="0"/>
                      <w:sz w:val="24"/>
                      <w:szCs w:val="24"/>
                      <w:vertAlign w:val="baseline"/>
                    </w:rPr>
                  </w:pPr>
                </w:p>
              </w:tc>
              <w:tc>
                <w:tcPr>
                  <w:tcW w:w="2340" w:type="dxa"/>
                  <w:vAlign w:val="center"/>
                </w:tcPr>
                <w:p w14:paraId="16440527">
                  <w:pPr>
                    <w:widowControl/>
                    <w:jc w:val="center"/>
                    <w:rPr>
                      <w:rFonts w:cs="宋体" w:asciiTheme="minorEastAsia" w:hAnsiTheme="minorEastAsia"/>
                      <w:color w:val="000000"/>
                      <w:kern w:val="0"/>
                      <w:sz w:val="24"/>
                      <w:szCs w:val="24"/>
                      <w:vertAlign w:val="baseline"/>
                    </w:rPr>
                  </w:pPr>
                </w:p>
              </w:tc>
            </w:tr>
            <w:tr w14:paraId="0242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340" w:type="dxa"/>
                  <w:vAlign w:val="center"/>
                </w:tcPr>
                <w:p w14:paraId="76251D09">
                  <w:pPr>
                    <w:widowControl/>
                    <w:jc w:val="center"/>
                    <w:rPr>
                      <w:rFonts w:cs="宋体" w:asciiTheme="minorEastAsia" w:hAnsiTheme="minorEastAsia"/>
                      <w:color w:val="000000"/>
                      <w:kern w:val="0"/>
                      <w:sz w:val="24"/>
                      <w:szCs w:val="24"/>
                      <w:vertAlign w:val="baseline"/>
                    </w:rPr>
                  </w:pPr>
                </w:p>
              </w:tc>
              <w:tc>
                <w:tcPr>
                  <w:tcW w:w="2340" w:type="dxa"/>
                  <w:vAlign w:val="center"/>
                </w:tcPr>
                <w:p w14:paraId="1A340A88">
                  <w:pPr>
                    <w:widowControl/>
                    <w:jc w:val="center"/>
                    <w:rPr>
                      <w:rFonts w:cs="宋体" w:asciiTheme="minorEastAsia" w:hAnsiTheme="minorEastAsia"/>
                      <w:color w:val="000000"/>
                      <w:kern w:val="0"/>
                      <w:sz w:val="24"/>
                      <w:szCs w:val="24"/>
                      <w:vertAlign w:val="baseline"/>
                    </w:rPr>
                  </w:pPr>
                </w:p>
              </w:tc>
            </w:tr>
            <w:tr w14:paraId="55C9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340" w:type="dxa"/>
                  <w:vAlign w:val="center"/>
                </w:tcPr>
                <w:p w14:paraId="448AEA9F">
                  <w:pPr>
                    <w:widowControl/>
                    <w:jc w:val="center"/>
                    <w:rPr>
                      <w:rFonts w:cs="宋体" w:asciiTheme="minorEastAsia" w:hAnsiTheme="minorEastAsia"/>
                      <w:color w:val="000000"/>
                      <w:kern w:val="0"/>
                      <w:sz w:val="24"/>
                      <w:szCs w:val="24"/>
                      <w:vertAlign w:val="baseline"/>
                    </w:rPr>
                  </w:pPr>
                </w:p>
              </w:tc>
              <w:tc>
                <w:tcPr>
                  <w:tcW w:w="2340" w:type="dxa"/>
                  <w:vAlign w:val="center"/>
                </w:tcPr>
                <w:p w14:paraId="67CB958F">
                  <w:pPr>
                    <w:widowControl/>
                    <w:jc w:val="center"/>
                    <w:rPr>
                      <w:rFonts w:cs="宋体" w:asciiTheme="minorEastAsia" w:hAnsiTheme="minorEastAsia"/>
                      <w:color w:val="000000"/>
                      <w:kern w:val="0"/>
                      <w:sz w:val="24"/>
                      <w:szCs w:val="24"/>
                      <w:vertAlign w:val="baseline"/>
                    </w:rPr>
                  </w:pPr>
                </w:p>
              </w:tc>
            </w:tr>
            <w:tr w14:paraId="4067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2340" w:type="dxa"/>
                  <w:vAlign w:val="center"/>
                </w:tcPr>
                <w:p w14:paraId="102D661A">
                  <w:pPr>
                    <w:widowControl/>
                    <w:jc w:val="center"/>
                    <w:rPr>
                      <w:rFonts w:hint="eastAsia" w:cs="宋体" w:asciiTheme="minorEastAsia" w:hAnsiTheme="minorEastAsia" w:eastAsiaTheme="minorEastAsia"/>
                      <w:color w:val="000000"/>
                      <w:kern w:val="0"/>
                      <w:sz w:val="24"/>
                      <w:szCs w:val="24"/>
                      <w:vertAlign w:val="baseline"/>
                      <w:lang w:val="en-US" w:eastAsia="zh-CN"/>
                    </w:rPr>
                  </w:pPr>
                  <w:r>
                    <w:rPr>
                      <w:rFonts w:hint="eastAsia" w:cs="宋体" w:asciiTheme="minorEastAsia" w:hAnsiTheme="minorEastAsia"/>
                      <w:color w:val="000000"/>
                      <w:kern w:val="0"/>
                      <w:sz w:val="24"/>
                      <w:szCs w:val="24"/>
                      <w:vertAlign w:val="baseline"/>
                      <w:lang w:val="en-US" w:eastAsia="zh-CN"/>
                    </w:rPr>
                    <w:t>合计</w:t>
                  </w:r>
                </w:p>
              </w:tc>
              <w:tc>
                <w:tcPr>
                  <w:tcW w:w="2340" w:type="dxa"/>
                  <w:vAlign w:val="center"/>
                </w:tcPr>
                <w:p w14:paraId="50A4EA9E">
                  <w:pPr>
                    <w:widowControl/>
                    <w:jc w:val="center"/>
                    <w:rPr>
                      <w:rFonts w:cs="宋体" w:asciiTheme="minorEastAsia" w:hAnsiTheme="minorEastAsia"/>
                      <w:color w:val="000000"/>
                      <w:kern w:val="0"/>
                      <w:sz w:val="24"/>
                      <w:szCs w:val="24"/>
                      <w:vertAlign w:val="baseline"/>
                    </w:rPr>
                  </w:pPr>
                </w:p>
              </w:tc>
            </w:tr>
          </w:tbl>
          <w:p w14:paraId="21DFDBC4">
            <w:pPr>
              <w:widowControl/>
              <w:ind w:left="105" w:leftChars="50"/>
              <w:rPr>
                <w:rFonts w:cs="宋体" w:asciiTheme="minorEastAsia" w:hAnsiTheme="minorEastAsia"/>
                <w:color w:val="000000"/>
                <w:kern w:val="0"/>
                <w:sz w:val="26"/>
                <w:szCs w:val="26"/>
                <w:vertAlign w:val="baseline"/>
              </w:rPr>
            </w:pPr>
            <w:r>
              <w:rPr>
                <w:rFonts w:hint="eastAsia" w:cs="宋体" w:asciiTheme="minorEastAsia" w:hAnsiTheme="minorEastAsia"/>
                <w:color w:val="000000"/>
                <w:kern w:val="0"/>
                <w:sz w:val="26"/>
                <w:szCs w:val="26"/>
              </w:rPr>
              <w:t>确认内容：</w:t>
            </w:r>
          </w:p>
          <w:p w14:paraId="27CB0526">
            <w:pPr>
              <w:widowControl/>
              <w:ind w:left="105" w:leftChars="50"/>
              <w:rPr>
                <w:rFonts w:cs="宋体" w:asciiTheme="minorEastAsia" w:hAnsiTheme="minorEastAsia"/>
                <w:color w:val="000000"/>
                <w:kern w:val="0"/>
                <w:sz w:val="26"/>
                <w:szCs w:val="26"/>
              </w:rPr>
            </w:pPr>
          </w:p>
          <w:p w14:paraId="08344EB5">
            <w:pPr>
              <w:widowControl/>
              <w:ind w:left="105" w:leftChars="50"/>
              <w:rPr>
                <w:rFonts w:cs="宋体" w:asciiTheme="minorEastAsia" w:hAnsiTheme="minorEastAsia"/>
                <w:color w:val="000000"/>
                <w:kern w:val="0"/>
                <w:sz w:val="26"/>
                <w:szCs w:val="26"/>
              </w:rPr>
            </w:pPr>
          </w:p>
          <w:p w14:paraId="47B22AEB">
            <w:pPr>
              <w:widowControl/>
              <w:ind w:left="105" w:leftChars="50"/>
              <w:rPr>
                <w:rFonts w:cs="宋体" w:asciiTheme="minorEastAsia" w:hAnsiTheme="minorEastAsia"/>
                <w:color w:val="000000"/>
                <w:kern w:val="0"/>
                <w:sz w:val="26"/>
                <w:szCs w:val="26"/>
              </w:rPr>
            </w:pPr>
          </w:p>
          <w:p w14:paraId="2CF81831">
            <w:pPr>
              <w:widowControl/>
              <w:ind w:left="105" w:leftChars="50"/>
              <w:rPr>
                <w:rFonts w:cs="宋体" w:asciiTheme="minorEastAsia" w:hAnsiTheme="minorEastAsia"/>
                <w:color w:val="000000"/>
                <w:kern w:val="0"/>
                <w:sz w:val="26"/>
                <w:szCs w:val="26"/>
              </w:rPr>
            </w:pPr>
          </w:p>
          <w:p w14:paraId="6105B4CC">
            <w:pPr>
              <w:widowControl/>
              <w:ind w:left="105" w:leftChars="50"/>
              <w:rPr>
                <w:rFonts w:cs="宋体" w:asciiTheme="minorEastAsia" w:hAnsiTheme="minorEastAsia"/>
                <w:color w:val="000000"/>
                <w:kern w:val="0"/>
                <w:sz w:val="26"/>
                <w:szCs w:val="26"/>
              </w:rPr>
            </w:pPr>
          </w:p>
          <w:p w14:paraId="0011AB46">
            <w:pPr>
              <w:widowControl/>
              <w:ind w:left="105" w:leftChars="50"/>
              <w:rPr>
                <w:rFonts w:cs="宋体" w:asciiTheme="minorEastAsia" w:hAnsiTheme="minorEastAsia"/>
                <w:color w:val="000000"/>
                <w:kern w:val="0"/>
                <w:sz w:val="26"/>
                <w:szCs w:val="26"/>
              </w:rPr>
            </w:pPr>
          </w:p>
          <w:p w14:paraId="446EA2C2">
            <w:pPr>
              <w:widowControl/>
              <w:rPr>
                <w:rFonts w:cs="宋体" w:asciiTheme="minorEastAsia" w:hAnsiTheme="minorEastAsia"/>
                <w:color w:val="000000"/>
                <w:kern w:val="0"/>
                <w:sz w:val="26"/>
                <w:szCs w:val="26"/>
              </w:rPr>
            </w:pPr>
          </w:p>
        </w:tc>
      </w:tr>
      <w:tr w14:paraId="419E8587">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CellMar>
            <w:top w:w="0" w:type="dxa"/>
            <w:left w:w="108" w:type="dxa"/>
            <w:bottom w:w="0" w:type="dxa"/>
            <w:right w:w="108" w:type="dxa"/>
          </w:tblCellMar>
        </w:tblPrEx>
        <w:trPr>
          <w:trHeight w:val="319" w:hRule="atLeast"/>
          <w:jc w:val="center"/>
        </w:trPr>
        <w:tc>
          <w:tcPr>
            <w:tcW w:w="9356" w:type="dxa"/>
            <w:gridSpan w:val="7"/>
            <w:vMerge w:val="continue"/>
            <w:vAlign w:val="center"/>
          </w:tcPr>
          <w:p w14:paraId="326FE80A">
            <w:pPr>
              <w:widowControl/>
              <w:jc w:val="left"/>
              <w:rPr>
                <w:rFonts w:cs="宋体" w:asciiTheme="minorEastAsia" w:hAnsiTheme="minorEastAsia"/>
                <w:color w:val="000000"/>
                <w:kern w:val="0"/>
                <w:sz w:val="22"/>
              </w:rPr>
            </w:pPr>
          </w:p>
        </w:tc>
      </w:tr>
      <w:tr w14:paraId="7526A7C2">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CellMar>
            <w:top w:w="0" w:type="dxa"/>
            <w:left w:w="108" w:type="dxa"/>
            <w:bottom w:w="0" w:type="dxa"/>
            <w:right w:w="108" w:type="dxa"/>
          </w:tblCellMar>
        </w:tblPrEx>
        <w:trPr>
          <w:trHeight w:val="319" w:hRule="atLeast"/>
          <w:jc w:val="center"/>
        </w:trPr>
        <w:tc>
          <w:tcPr>
            <w:tcW w:w="9356" w:type="dxa"/>
            <w:gridSpan w:val="7"/>
            <w:vMerge w:val="continue"/>
            <w:vAlign w:val="center"/>
          </w:tcPr>
          <w:p w14:paraId="69928484">
            <w:pPr>
              <w:widowControl/>
              <w:jc w:val="left"/>
              <w:rPr>
                <w:rFonts w:cs="宋体" w:asciiTheme="minorEastAsia" w:hAnsiTheme="minorEastAsia"/>
                <w:color w:val="000000"/>
                <w:kern w:val="0"/>
                <w:sz w:val="22"/>
              </w:rPr>
            </w:pPr>
          </w:p>
        </w:tc>
      </w:tr>
      <w:tr w14:paraId="732BF613">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CellMar>
            <w:top w:w="0" w:type="dxa"/>
            <w:left w:w="108" w:type="dxa"/>
            <w:bottom w:w="0" w:type="dxa"/>
            <w:right w:w="108" w:type="dxa"/>
          </w:tblCellMar>
        </w:tblPrEx>
        <w:trPr>
          <w:trHeight w:val="319" w:hRule="atLeast"/>
          <w:jc w:val="center"/>
        </w:trPr>
        <w:tc>
          <w:tcPr>
            <w:tcW w:w="9356" w:type="dxa"/>
            <w:gridSpan w:val="7"/>
            <w:vMerge w:val="continue"/>
            <w:vAlign w:val="center"/>
          </w:tcPr>
          <w:p w14:paraId="3A97F60C">
            <w:pPr>
              <w:widowControl/>
              <w:jc w:val="left"/>
              <w:rPr>
                <w:rFonts w:cs="宋体" w:asciiTheme="minorEastAsia" w:hAnsiTheme="minorEastAsia"/>
                <w:color w:val="000000"/>
                <w:kern w:val="0"/>
                <w:sz w:val="22"/>
              </w:rPr>
            </w:pPr>
          </w:p>
        </w:tc>
      </w:tr>
      <w:tr w14:paraId="3A2B6AD9">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PrEx>
        <w:trPr>
          <w:trHeight w:val="319" w:hRule="atLeast"/>
          <w:jc w:val="center"/>
        </w:trPr>
        <w:tc>
          <w:tcPr>
            <w:tcW w:w="9356" w:type="dxa"/>
            <w:gridSpan w:val="7"/>
            <w:vMerge w:val="continue"/>
            <w:vAlign w:val="center"/>
          </w:tcPr>
          <w:p w14:paraId="1C392433">
            <w:pPr>
              <w:widowControl/>
              <w:jc w:val="left"/>
              <w:rPr>
                <w:rFonts w:cs="宋体" w:asciiTheme="minorEastAsia" w:hAnsiTheme="minorEastAsia"/>
                <w:color w:val="000000"/>
                <w:kern w:val="0"/>
                <w:sz w:val="22"/>
              </w:rPr>
            </w:pPr>
          </w:p>
        </w:tc>
      </w:tr>
      <w:tr w14:paraId="7E928095">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PrEx>
        <w:trPr>
          <w:trHeight w:val="319" w:hRule="atLeast"/>
          <w:jc w:val="center"/>
        </w:trPr>
        <w:tc>
          <w:tcPr>
            <w:tcW w:w="9356" w:type="dxa"/>
            <w:gridSpan w:val="7"/>
            <w:vMerge w:val="continue"/>
            <w:vAlign w:val="center"/>
          </w:tcPr>
          <w:p w14:paraId="4FD811CC">
            <w:pPr>
              <w:widowControl/>
              <w:jc w:val="left"/>
              <w:rPr>
                <w:rFonts w:cs="宋体" w:asciiTheme="minorEastAsia" w:hAnsiTheme="minorEastAsia"/>
                <w:color w:val="000000"/>
                <w:kern w:val="0"/>
                <w:sz w:val="22"/>
              </w:rPr>
            </w:pPr>
          </w:p>
        </w:tc>
      </w:tr>
      <w:tr w14:paraId="5C0F60B8">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PrEx>
        <w:trPr>
          <w:trHeight w:val="319" w:hRule="atLeast"/>
          <w:jc w:val="center"/>
        </w:trPr>
        <w:tc>
          <w:tcPr>
            <w:tcW w:w="9356" w:type="dxa"/>
            <w:gridSpan w:val="7"/>
            <w:vMerge w:val="continue"/>
            <w:vAlign w:val="center"/>
          </w:tcPr>
          <w:p w14:paraId="55E1B405">
            <w:pPr>
              <w:widowControl/>
              <w:jc w:val="left"/>
              <w:rPr>
                <w:rFonts w:cs="宋体" w:asciiTheme="minorEastAsia" w:hAnsiTheme="minorEastAsia"/>
                <w:color w:val="000000"/>
                <w:kern w:val="0"/>
                <w:sz w:val="22"/>
              </w:rPr>
            </w:pPr>
          </w:p>
        </w:tc>
      </w:tr>
      <w:tr w14:paraId="6E680569">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PrEx>
        <w:trPr>
          <w:trHeight w:val="319" w:hRule="atLeast"/>
          <w:jc w:val="center"/>
        </w:trPr>
        <w:tc>
          <w:tcPr>
            <w:tcW w:w="9356" w:type="dxa"/>
            <w:gridSpan w:val="7"/>
            <w:vMerge w:val="continue"/>
            <w:vAlign w:val="center"/>
          </w:tcPr>
          <w:p w14:paraId="3BC68E4A">
            <w:pPr>
              <w:widowControl/>
              <w:jc w:val="left"/>
              <w:rPr>
                <w:rFonts w:cs="宋体" w:asciiTheme="minorEastAsia" w:hAnsiTheme="minorEastAsia"/>
                <w:color w:val="000000"/>
                <w:kern w:val="0"/>
                <w:sz w:val="22"/>
              </w:rPr>
            </w:pPr>
          </w:p>
        </w:tc>
      </w:tr>
      <w:tr w14:paraId="38FEE5B6">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PrEx>
        <w:trPr>
          <w:trHeight w:val="319" w:hRule="atLeast"/>
          <w:jc w:val="center"/>
        </w:trPr>
        <w:tc>
          <w:tcPr>
            <w:tcW w:w="9356" w:type="dxa"/>
            <w:gridSpan w:val="7"/>
            <w:vMerge w:val="continue"/>
            <w:vAlign w:val="center"/>
          </w:tcPr>
          <w:p w14:paraId="356C9BAB">
            <w:pPr>
              <w:widowControl/>
              <w:jc w:val="left"/>
              <w:rPr>
                <w:rFonts w:cs="宋体" w:asciiTheme="minorEastAsia" w:hAnsiTheme="minorEastAsia"/>
                <w:color w:val="000000"/>
                <w:kern w:val="0"/>
                <w:sz w:val="22"/>
              </w:rPr>
            </w:pPr>
          </w:p>
        </w:tc>
      </w:tr>
      <w:tr w14:paraId="527E1189">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PrEx>
        <w:trPr>
          <w:trHeight w:val="319" w:hRule="atLeast"/>
          <w:jc w:val="center"/>
        </w:trPr>
        <w:tc>
          <w:tcPr>
            <w:tcW w:w="9356" w:type="dxa"/>
            <w:gridSpan w:val="7"/>
            <w:vMerge w:val="continue"/>
            <w:vAlign w:val="center"/>
          </w:tcPr>
          <w:p w14:paraId="0742E030">
            <w:pPr>
              <w:widowControl/>
              <w:jc w:val="left"/>
              <w:rPr>
                <w:rFonts w:cs="宋体" w:asciiTheme="minorEastAsia" w:hAnsiTheme="minorEastAsia"/>
                <w:color w:val="000000"/>
                <w:kern w:val="0"/>
                <w:sz w:val="22"/>
              </w:rPr>
            </w:pPr>
          </w:p>
        </w:tc>
      </w:tr>
      <w:tr w14:paraId="1D022A49">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PrEx>
        <w:trPr>
          <w:trHeight w:val="962" w:hRule="atLeast"/>
          <w:jc w:val="center"/>
        </w:trPr>
        <w:tc>
          <w:tcPr>
            <w:tcW w:w="9356" w:type="dxa"/>
            <w:gridSpan w:val="7"/>
            <w:vMerge w:val="continue"/>
            <w:vAlign w:val="center"/>
          </w:tcPr>
          <w:p w14:paraId="4A764A52">
            <w:pPr>
              <w:widowControl/>
              <w:jc w:val="left"/>
              <w:rPr>
                <w:rFonts w:cs="宋体" w:asciiTheme="minorEastAsia" w:hAnsiTheme="minorEastAsia"/>
                <w:color w:val="000000"/>
                <w:kern w:val="0"/>
                <w:sz w:val="22"/>
              </w:rPr>
            </w:pPr>
          </w:p>
        </w:tc>
      </w:tr>
      <w:tr w14:paraId="71516AA5">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CellMar>
            <w:top w:w="0" w:type="dxa"/>
            <w:left w:w="108" w:type="dxa"/>
            <w:bottom w:w="0" w:type="dxa"/>
            <w:right w:w="108" w:type="dxa"/>
          </w:tblCellMar>
        </w:tblPrEx>
        <w:trPr>
          <w:trHeight w:val="680" w:hRule="exact"/>
          <w:jc w:val="center"/>
        </w:trPr>
        <w:tc>
          <w:tcPr>
            <w:tcW w:w="1559" w:type="dxa"/>
            <w:vAlign w:val="center"/>
          </w:tcPr>
          <w:p w14:paraId="713E3BF7">
            <w:pPr>
              <w:jc w:val="center"/>
              <w:rPr>
                <w:rFonts w:hint="default" w:asciiTheme="minorEastAsia" w:hAnsiTheme="minorEastAsia" w:eastAsiaTheme="minorEastAsia"/>
                <w:sz w:val="22"/>
                <w:szCs w:val="22"/>
                <w:lang w:val="en-US" w:eastAsia="zh-CN"/>
              </w:rPr>
            </w:pPr>
            <w:r>
              <w:rPr>
                <w:rFonts w:hint="eastAsia" w:asciiTheme="minorEastAsia" w:hAnsiTheme="minorEastAsia"/>
                <w:sz w:val="22"/>
                <w:szCs w:val="22"/>
                <w:lang w:val="en-US" w:eastAsia="zh-CN"/>
              </w:rPr>
              <w:t>施工单位</w:t>
            </w:r>
          </w:p>
        </w:tc>
        <w:tc>
          <w:tcPr>
            <w:tcW w:w="1559" w:type="dxa"/>
            <w:gridSpan w:val="2"/>
            <w:tcBorders>
              <w:right w:val="single" w:color="auto" w:sz="4" w:space="0"/>
            </w:tcBorders>
            <w:shd w:val="clear" w:color="auto" w:fill="auto"/>
            <w:noWrap/>
            <w:vAlign w:val="center"/>
          </w:tcPr>
          <w:p w14:paraId="2A799CBC">
            <w:pPr>
              <w:widowControl/>
              <w:jc w:val="center"/>
              <w:rPr>
                <w:rFonts w:hint="default" w:cs="宋体" w:asciiTheme="minorEastAsia" w:hAnsiTheme="minorEastAsia" w:eastAsiaTheme="minorEastAsia"/>
                <w:color w:val="000000"/>
                <w:kern w:val="0"/>
                <w:sz w:val="22"/>
                <w:szCs w:val="22"/>
                <w:lang w:val="en-US" w:eastAsia="zh-CN"/>
              </w:rPr>
            </w:pPr>
            <w:r>
              <w:rPr>
                <w:rFonts w:hint="eastAsia" w:cs="宋体" w:asciiTheme="minorEastAsia" w:hAnsiTheme="minorEastAsia"/>
                <w:color w:val="000000"/>
                <w:kern w:val="0"/>
                <w:sz w:val="22"/>
                <w:szCs w:val="22"/>
                <w:lang w:val="en-US" w:eastAsia="zh-CN"/>
              </w:rPr>
              <w:t>服务站站长</w:t>
            </w:r>
          </w:p>
        </w:tc>
        <w:tc>
          <w:tcPr>
            <w:tcW w:w="1559" w:type="dxa"/>
            <w:tcBorders>
              <w:left w:val="single" w:color="auto" w:sz="4" w:space="0"/>
              <w:right w:val="single" w:color="auto" w:sz="4" w:space="0"/>
            </w:tcBorders>
            <w:shd w:val="clear" w:color="auto" w:fill="auto"/>
            <w:noWrap/>
            <w:vAlign w:val="center"/>
          </w:tcPr>
          <w:p w14:paraId="2D580CD6">
            <w:pPr>
              <w:widowControl/>
              <w:jc w:val="center"/>
              <w:rPr>
                <w:rFonts w:hint="default" w:cs="宋体" w:asciiTheme="minorEastAsia" w:hAnsiTheme="minorEastAsia" w:eastAsiaTheme="minorEastAsia"/>
                <w:color w:val="000000"/>
                <w:kern w:val="0"/>
                <w:sz w:val="22"/>
                <w:szCs w:val="22"/>
                <w:lang w:val="en-US" w:eastAsia="zh-CN"/>
              </w:rPr>
            </w:pPr>
            <w:r>
              <w:rPr>
                <w:rFonts w:hint="eastAsia" w:cs="宋体" w:asciiTheme="minorEastAsia" w:hAnsiTheme="minorEastAsia"/>
                <w:color w:val="000000"/>
                <w:kern w:val="0"/>
                <w:sz w:val="22"/>
                <w:szCs w:val="22"/>
                <w:lang w:val="en-US" w:eastAsia="zh-CN"/>
              </w:rPr>
              <w:t>客服经理</w:t>
            </w:r>
          </w:p>
        </w:tc>
        <w:tc>
          <w:tcPr>
            <w:tcW w:w="1559" w:type="dxa"/>
            <w:tcBorders>
              <w:left w:val="single" w:color="auto" w:sz="4" w:space="0"/>
              <w:right w:val="single" w:color="auto" w:sz="4" w:space="0"/>
            </w:tcBorders>
            <w:shd w:val="clear" w:color="auto" w:fill="auto"/>
            <w:noWrap/>
            <w:vAlign w:val="center"/>
          </w:tcPr>
          <w:p w14:paraId="393AAEE1">
            <w:pPr>
              <w:widowControl/>
              <w:jc w:val="center"/>
              <w:rPr>
                <w:rFonts w:hint="default" w:cs="宋体" w:asciiTheme="minorEastAsia" w:hAnsiTheme="minorEastAsia" w:eastAsiaTheme="minorEastAsia"/>
                <w:color w:val="000000"/>
                <w:kern w:val="0"/>
                <w:sz w:val="22"/>
                <w:szCs w:val="22"/>
                <w:lang w:val="en-US" w:eastAsia="zh-CN"/>
              </w:rPr>
            </w:pPr>
            <w:r>
              <w:rPr>
                <w:rFonts w:hint="eastAsia" w:cs="宋体" w:asciiTheme="minorEastAsia" w:hAnsiTheme="minorEastAsia"/>
                <w:color w:val="000000"/>
                <w:kern w:val="0"/>
                <w:sz w:val="22"/>
                <w:szCs w:val="22"/>
                <w:lang w:val="en-US" w:eastAsia="zh-CN"/>
              </w:rPr>
              <w:t>安全经理</w:t>
            </w:r>
          </w:p>
        </w:tc>
        <w:tc>
          <w:tcPr>
            <w:tcW w:w="1559" w:type="dxa"/>
            <w:tcBorders>
              <w:left w:val="single" w:color="auto" w:sz="4" w:space="0"/>
            </w:tcBorders>
            <w:shd w:val="clear" w:color="auto" w:fill="auto"/>
            <w:noWrap/>
            <w:vAlign w:val="center"/>
          </w:tcPr>
          <w:p w14:paraId="53F1D47D">
            <w:pPr>
              <w:widowControl/>
              <w:jc w:val="center"/>
              <w:rPr>
                <w:rFonts w:hint="default" w:cs="宋体" w:asciiTheme="minorEastAsia" w:hAnsiTheme="minorEastAsia"/>
                <w:color w:val="000000"/>
                <w:kern w:val="0"/>
                <w:sz w:val="22"/>
                <w:szCs w:val="22"/>
                <w:lang w:val="en-US" w:eastAsia="zh-CN"/>
              </w:rPr>
            </w:pPr>
            <w:r>
              <w:rPr>
                <w:rFonts w:hint="eastAsia" w:cs="宋体" w:asciiTheme="minorEastAsia" w:hAnsiTheme="minorEastAsia"/>
                <w:color w:val="000000"/>
                <w:kern w:val="0"/>
                <w:sz w:val="22"/>
                <w:szCs w:val="22"/>
                <w:lang w:val="en-US" w:eastAsia="zh-CN"/>
              </w:rPr>
              <w:t>运营经理</w:t>
            </w:r>
          </w:p>
        </w:tc>
        <w:tc>
          <w:tcPr>
            <w:tcW w:w="1561" w:type="dxa"/>
            <w:shd w:val="clear" w:color="auto" w:fill="auto"/>
            <w:noWrap/>
            <w:vAlign w:val="center"/>
          </w:tcPr>
          <w:p w14:paraId="5D6E0F07">
            <w:pPr>
              <w:widowControl/>
              <w:jc w:val="center"/>
              <w:rPr>
                <w:rFonts w:hint="eastAsia" w:cs="宋体" w:asciiTheme="minorEastAsia" w:hAnsiTheme="minorEastAsia" w:eastAsiaTheme="minorEastAsia"/>
                <w:color w:val="000000"/>
                <w:kern w:val="0"/>
                <w:sz w:val="22"/>
                <w:szCs w:val="22"/>
                <w:lang w:eastAsia="zh-CN"/>
              </w:rPr>
            </w:pPr>
            <w:r>
              <w:rPr>
                <w:rFonts w:hint="eastAsia" w:cs="宋体" w:asciiTheme="minorEastAsia" w:hAnsiTheme="minorEastAsia"/>
                <w:color w:val="000000"/>
                <w:kern w:val="0"/>
                <w:sz w:val="22"/>
                <w:szCs w:val="22"/>
                <w:lang w:val="en-US" w:eastAsia="zh-CN"/>
              </w:rPr>
              <w:t>总经理</w:t>
            </w:r>
          </w:p>
        </w:tc>
      </w:tr>
      <w:tr w14:paraId="22F1C63F">
        <w:tblPrEx>
          <w:tblBorders>
            <w:top w:val="single" w:color="252525" w:themeColor="text1" w:themeTint="D9" w:sz="4" w:space="0"/>
            <w:left w:val="single" w:color="252525" w:themeColor="text1" w:themeTint="D9" w:sz="4" w:space="0"/>
            <w:bottom w:val="single" w:color="252525" w:themeColor="text1" w:themeTint="D9" w:sz="4" w:space="0"/>
            <w:right w:val="single" w:color="252525" w:themeColor="text1" w:themeTint="D9" w:sz="4" w:space="0"/>
            <w:insideH w:val="single" w:color="252525" w:themeColor="text1" w:themeTint="D9" w:sz="4" w:space="0"/>
            <w:insideV w:val="single" w:color="252525" w:themeColor="text1" w:themeTint="D9" w:sz="4" w:space="0"/>
          </w:tblBorders>
          <w:tblCellMar>
            <w:top w:w="0" w:type="dxa"/>
            <w:left w:w="108" w:type="dxa"/>
            <w:bottom w:w="0" w:type="dxa"/>
            <w:right w:w="108" w:type="dxa"/>
          </w:tblCellMar>
        </w:tblPrEx>
        <w:trPr>
          <w:trHeight w:val="3388" w:hRule="atLeast"/>
          <w:jc w:val="center"/>
        </w:trPr>
        <w:tc>
          <w:tcPr>
            <w:tcW w:w="1559" w:type="dxa"/>
            <w:vAlign w:val="center"/>
          </w:tcPr>
          <w:p w14:paraId="3B7668FD">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负责人：</w:t>
            </w:r>
          </w:p>
          <w:p w14:paraId="38EBE4AF">
            <w:pPr>
              <w:widowControl/>
              <w:jc w:val="left"/>
              <w:rPr>
                <w:rFonts w:cs="宋体" w:asciiTheme="minorEastAsia" w:hAnsiTheme="minorEastAsia"/>
                <w:color w:val="000000"/>
                <w:kern w:val="0"/>
                <w:sz w:val="20"/>
                <w:szCs w:val="21"/>
              </w:rPr>
            </w:pPr>
          </w:p>
          <w:p w14:paraId="252A7F55">
            <w:pPr>
              <w:widowControl/>
              <w:jc w:val="left"/>
              <w:rPr>
                <w:rFonts w:cs="宋体" w:asciiTheme="minorEastAsia" w:hAnsiTheme="minorEastAsia"/>
                <w:color w:val="000000"/>
                <w:kern w:val="0"/>
                <w:sz w:val="20"/>
                <w:szCs w:val="21"/>
              </w:rPr>
            </w:pPr>
          </w:p>
          <w:p w14:paraId="389DFA24">
            <w:pPr>
              <w:widowControl/>
              <w:jc w:val="left"/>
              <w:rPr>
                <w:rFonts w:cs="宋体" w:asciiTheme="minorEastAsia" w:hAnsiTheme="minorEastAsia"/>
                <w:color w:val="000000"/>
                <w:kern w:val="0"/>
                <w:sz w:val="20"/>
                <w:szCs w:val="21"/>
              </w:rPr>
            </w:pPr>
          </w:p>
          <w:p w14:paraId="099FF1BF">
            <w:pPr>
              <w:widowControl/>
              <w:jc w:val="left"/>
              <w:rPr>
                <w:rFonts w:cs="宋体" w:asciiTheme="minorEastAsia" w:hAnsiTheme="minorEastAsia"/>
                <w:color w:val="000000"/>
                <w:kern w:val="0"/>
                <w:sz w:val="20"/>
                <w:szCs w:val="21"/>
              </w:rPr>
            </w:pPr>
          </w:p>
          <w:p w14:paraId="5409A10A">
            <w:pPr>
              <w:widowControl/>
              <w:jc w:val="left"/>
              <w:rPr>
                <w:rFonts w:cs="宋体" w:asciiTheme="minorEastAsia" w:hAnsiTheme="minorEastAsia"/>
                <w:color w:val="000000"/>
                <w:kern w:val="0"/>
                <w:sz w:val="20"/>
                <w:szCs w:val="21"/>
              </w:rPr>
            </w:pPr>
          </w:p>
          <w:p w14:paraId="57606E4D">
            <w:pPr>
              <w:widowControl/>
              <w:ind w:firstLine="400" w:firstLineChars="200"/>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年 月  日</w:t>
            </w:r>
          </w:p>
        </w:tc>
        <w:tc>
          <w:tcPr>
            <w:tcW w:w="1559" w:type="dxa"/>
            <w:gridSpan w:val="2"/>
            <w:tcBorders>
              <w:right w:val="single" w:color="auto" w:sz="4" w:space="0"/>
            </w:tcBorders>
            <w:shd w:val="clear" w:color="auto" w:fill="auto"/>
            <w:vAlign w:val="center"/>
          </w:tcPr>
          <w:p w14:paraId="1F27F45F">
            <w:pPr>
              <w:widowControl/>
              <w:jc w:val="left"/>
              <w:rPr>
                <w:rFonts w:cs="宋体" w:asciiTheme="minorEastAsia" w:hAnsiTheme="minorEastAsia"/>
                <w:color w:val="000000"/>
                <w:kern w:val="0"/>
                <w:sz w:val="20"/>
                <w:szCs w:val="21"/>
              </w:rPr>
            </w:pPr>
          </w:p>
          <w:p w14:paraId="2DB029D7">
            <w:pPr>
              <w:widowControl/>
              <w:jc w:val="left"/>
              <w:rPr>
                <w:rFonts w:cs="宋体" w:asciiTheme="minorEastAsia" w:hAnsiTheme="minorEastAsia"/>
                <w:color w:val="000000"/>
                <w:kern w:val="0"/>
                <w:sz w:val="20"/>
                <w:szCs w:val="21"/>
              </w:rPr>
            </w:pPr>
          </w:p>
          <w:p w14:paraId="160610B0">
            <w:pPr>
              <w:widowControl/>
              <w:jc w:val="left"/>
              <w:rPr>
                <w:rFonts w:cs="宋体" w:asciiTheme="minorEastAsia" w:hAnsiTheme="minorEastAsia"/>
                <w:color w:val="000000"/>
                <w:kern w:val="0"/>
                <w:sz w:val="20"/>
                <w:szCs w:val="21"/>
              </w:rPr>
            </w:pPr>
          </w:p>
          <w:p w14:paraId="7A6673CA">
            <w:pPr>
              <w:widowControl/>
              <w:jc w:val="left"/>
              <w:rPr>
                <w:rFonts w:cs="宋体" w:asciiTheme="minorEastAsia" w:hAnsiTheme="minorEastAsia"/>
                <w:color w:val="000000"/>
                <w:kern w:val="0"/>
                <w:sz w:val="20"/>
                <w:szCs w:val="21"/>
              </w:rPr>
            </w:pPr>
          </w:p>
          <w:p w14:paraId="33A218AB">
            <w:pPr>
              <w:widowControl/>
              <w:jc w:val="left"/>
              <w:rPr>
                <w:rFonts w:cs="宋体" w:asciiTheme="minorEastAsia" w:hAnsiTheme="minorEastAsia"/>
                <w:color w:val="000000"/>
                <w:kern w:val="0"/>
                <w:sz w:val="20"/>
                <w:szCs w:val="21"/>
              </w:rPr>
            </w:pPr>
          </w:p>
          <w:p w14:paraId="70A1F7F7">
            <w:pPr>
              <w:widowControl/>
              <w:jc w:val="left"/>
              <w:rPr>
                <w:rFonts w:cs="宋体" w:asciiTheme="minorEastAsia" w:hAnsiTheme="minorEastAsia"/>
                <w:color w:val="000000"/>
                <w:kern w:val="0"/>
                <w:sz w:val="20"/>
                <w:szCs w:val="21"/>
              </w:rPr>
            </w:pPr>
          </w:p>
          <w:p w14:paraId="74A7716A">
            <w:pPr>
              <w:widowControl/>
              <w:ind w:firstLine="400" w:firstLineChars="200"/>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年 月  日</w:t>
            </w:r>
          </w:p>
        </w:tc>
        <w:tc>
          <w:tcPr>
            <w:tcW w:w="1559" w:type="dxa"/>
            <w:tcBorders>
              <w:left w:val="single" w:color="auto" w:sz="4" w:space="0"/>
              <w:right w:val="single" w:color="auto" w:sz="4" w:space="0"/>
            </w:tcBorders>
            <w:shd w:val="clear" w:color="auto" w:fill="auto"/>
            <w:vAlign w:val="center"/>
          </w:tcPr>
          <w:p w14:paraId="5ECFDF53">
            <w:pPr>
              <w:widowControl/>
              <w:jc w:val="left"/>
              <w:rPr>
                <w:rFonts w:cs="宋体" w:asciiTheme="minorEastAsia" w:hAnsiTheme="minorEastAsia"/>
                <w:color w:val="000000"/>
                <w:kern w:val="0"/>
                <w:sz w:val="20"/>
                <w:szCs w:val="21"/>
              </w:rPr>
            </w:pPr>
          </w:p>
          <w:p w14:paraId="135E99E1">
            <w:pPr>
              <w:widowControl/>
              <w:jc w:val="left"/>
              <w:rPr>
                <w:rFonts w:cs="宋体" w:asciiTheme="minorEastAsia" w:hAnsiTheme="minorEastAsia"/>
                <w:color w:val="000000"/>
                <w:kern w:val="0"/>
                <w:sz w:val="20"/>
                <w:szCs w:val="21"/>
              </w:rPr>
            </w:pPr>
          </w:p>
          <w:p w14:paraId="34A9BEDE">
            <w:pPr>
              <w:widowControl/>
              <w:jc w:val="left"/>
              <w:rPr>
                <w:rFonts w:cs="宋体" w:asciiTheme="minorEastAsia" w:hAnsiTheme="minorEastAsia"/>
                <w:color w:val="000000"/>
                <w:kern w:val="0"/>
                <w:sz w:val="20"/>
                <w:szCs w:val="21"/>
              </w:rPr>
            </w:pPr>
          </w:p>
          <w:p w14:paraId="11E7543A">
            <w:pPr>
              <w:widowControl/>
              <w:jc w:val="left"/>
              <w:rPr>
                <w:rFonts w:cs="宋体" w:asciiTheme="minorEastAsia" w:hAnsiTheme="minorEastAsia"/>
                <w:color w:val="000000"/>
                <w:kern w:val="0"/>
                <w:sz w:val="20"/>
                <w:szCs w:val="21"/>
              </w:rPr>
            </w:pPr>
          </w:p>
          <w:p w14:paraId="7BB55DC3">
            <w:pPr>
              <w:widowControl/>
              <w:jc w:val="left"/>
              <w:rPr>
                <w:rFonts w:cs="宋体" w:asciiTheme="minorEastAsia" w:hAnsiTheme="minorEastAsia"/>
                <w:color w:val="000000"/>
                <w:kern w:val="0"/>
                <w:sz w:val="20"/>
                <w:szCs w:val="21"/>
              </w:rPr>
            </w:pPr>
          </w:p>
          <w:p w14:paraId="79E44EEF">
            <w:pPr>
              <w:widowControl/>
              <w:jc w:val="left"/>
              <w:rPr>
                <w:rFonts w:cs="宋体" w:asciiTheme="minorEastAsia" w:hAnsiTheme="minorEastAsia"/>
                <w:color w:val="000000"/>
                <w:kern w:val="0"/>
                <w:sz w:val="20"/>
                <w:szCs w:val="21"/>
              </w:rPr>
            </w:pPr>
          </w:p>
          <w:p w14:paraId="25DCB95A">
            <w:pPr>
              <w:widowControl/>
              <w:ind w:firstLine="400" w:firstLineChars="200"/>
              <w:jc w:val="left"/>
              <w:rPr>
                <w:rFonts w:hint="eastAsia" w:cs="宋体" w:asciiTheme="minorEastAsia" w:hAnsiTheme="minorEastAsia"/>
                <w:color w:val="000000"/>
                <w:kern w:val="0"/>
                <w:sz w:val="20"/>
                <w:szCs w:val="21"/>
              </w:rPr>
            </w:pPr>
            <w:r>
              <w:rPr>
                <w:rFonts w:hint="eastAsia" w:cs="宋体" w:asciiTheme="minorEastAsia" w:hAnsiTheme="minorEastAsia"/>
                <w:color w:val="000000"/>
                <w:kern w:val="0"/>
                <w:sz w:val="20"/>
                <w:szCs w:val="21"/>
              </w:rPr>
              <w:t>年 月  日</w:t>
            </w:r>
          </w:p>
        </w:tc>
        <w:tc>
          <w:tcPr>
            <w:tcW w:w="1559" w:type="dxa"/>
            <w:tcBorders>
              <w:left w:val="single" w:color="auto" w:sz="4" w:space="0"/>
              <w:right w:val="single" w:color="auto" w:sz="4" w:space="0"/>
            </w:tcBorders>
            <w:shd w:val="clear" w:color="auto" w:fill="auto"/>
            <w:vAlign w:val="center"/>
          </w:tcPr>
          <w:p w14:paraId="055AA906">
            <w:pPr>
              <w:widowControl/>
              <w:jc w:val="left"/>
              <w:rPr>
                <w:rFonts w:cs="宋体" w:asciiTheme="minorEastAsia" w:hAnsiTheme="minorEastAsia"/>
                <w:color w:val="000000"/>
                <w:kern w:val="0"/>
                <w:sz w:val="20"/>
                <w:szCs w:val="21"/>
              </w:rPr>
            </w:pPr>
          </w:p>
          <w:p w14:paraId="1488AAD8">
            <w:pPr>
              <w:widowControl/>
              <w:jc w:val="left"/>
              <w:rPr>
                <w:rFonts w:cs="宋体" w:asciiTheme="minorEastAsia" w:hAnsiTheme="minorEastAsia"/>
                <w:color w:val="000000"/>
                <w:kern w:val="0"/>
                <w:sz w:val="20"/>
                <w:szCs w:val="21"/>
              </w:rPr>
            </w:pPr>
          </w:p>
          <w:p w14:paraId="02BCFC66">
            <w:pPr>
              <w:widowControl/>
              <w:jc w:val="left"/>
              <w:rPr>
                <w:rFonts w:cs="宋体" w:asciiTheme="minorEastAsia" w:hAnsiTheme="minorEastAsia"/>
                <w:color w:val="000000"/>
                <w:kern w:val="0"/>
                <w:sz w:val="20"/>
                <w:szCs w:val="21"/>
              </w:rPr>
            </w:pPr>
          </w:p>
          <w:p w14:paraId="49E61413">
            <w:pPr>
              <w:widowControl/>
              <w:jc w:val="left"/>
              <w:rPr>
                <w:rFonts w:cs="宋体" w:asciiTheme="minorEastAsia" w:hAnsiTheme="minorEastAsia"/>
                <w:color w:val="000000"/>
                <w:kern w:val="0"/>
                <w:sz w:val="20"/>
                <w:szCs w:val="21"/>
              </w:rPr>
            </w:pPr>
          </w:p>
          <w:p w14:paraId="6100F1DB">
            <w:pPr>
              <w:widowControl/>
              <w:jc w:val="left"/>
              <w:rPr>
                <w:rFonts w:cs="宋体" w:asciiTheme="minorEastAsia" w:hAnsiTheme="minorEastAsia"/>
                <w:color w:val="000000"/>
                <w:kern w:val="0"/>
                <w:sz w:val="20"/>
                <w:szCs w:val="21"/>
              </w:rPr>
            </w:pPr>
          </w:p>
          <w:p w14:paraId="5D47EA8F">
            <w:pPr>
              <w:widowControl/>
              <w:jc w:val="left"/>
              <w:rPr>
                <w:rFonts w:cs="宋体" w:asciiTheme="minorEastAsia" w:hAnsiTheme="minorEastAsia"/>
                <w:color w:val="000000"/>
                <w:kern w:val="0"/>
                <w:sz w:val="20"/>
                <w:szCs w:val="21"/>
              </w:rPr>
            </w:pPr>
          </w:p>
          <w:p w14:paraId="49C5FBE9">
            <w:pPr>
              <w:widowControl/>
              <w:ind w:firstLine="400" w:firstLineChars="200"/>
              <w:jc w:val="left"/>
              <w:rPr>
                <w:rFonts w:hint="eastAsia" w:cs="宋体" w:asciiTheme="minorEastAsia" w:hAnsiTheme="minorEastAsia"/>
                <w:color w:val="000000"/>
                <w:kern w:val="0"/>
                <w:sz w:val="20"/>
                <w:szCs w:val="21"/>
              </w:rPr>
            </w:pPr>
            <w:r>
              <w:rPr>
                <w:rFonts w:hint="eastAsia" w:cs="宋体" w:asciiTheme="minorEastAsia" w:hAnsiTheme="minorEastAsia"/>
                <w:color w:val="000000"/>
                <w:kern w:val="0"/>
                <w:sz w:val="20"/>
                <w:szCs w:val="21"/>
              </w:rPr>
              <w:t>年 月  日</w:t>
            </w:r>
          </w:p>
        </w:tc>
        <w:tc>
          <w:tcPr>
            <w:tcW w:w="1559" w:type="dxa"/>
            <w:tcBorders>
              <w:left w:val="single" w:color="auto" w:sz="4" w:space="0"/>
            </w:tcBorders>
            <w:shd w:val="clear" w:color="auto" w:fill="auto"/>
            <w:vAlign w:val="center"/>
          </w:tcPr>
          <w:p w14:paraId="441C91E9">
            <w:pPr>
              <w:widowControl/>
              <w:jc w:val="left"/>
              <w:rPr>
                <w:rFonts w:cs="宋体" w:asciiTheme="minorEastAsia" w:hAnsiTheme="minorEastAsia"/>
                <w:color w:val="000000"/>
                <w:kern w:val="0"/>
                <w:sz w:val="20"/>
                <w:szCs w:val="21"/>
              </w:rPr>
            </w:pPr>
          </w:p>
          <w:p w14:paraId="19258109">
            <w:pPr>
              <w:widowControl/>
              <w:jc w:val="left"/>
              <w:rPr>
                <w:rFonts w:cs="宋体" w:asciiTheme="minorEastAsia" w:hAnsiTheme="minorEastAsia"/>
                <w:color w:val="000000"/>
                <w:kern w:val="0"/>
                <w:sz w:val="20"/>
                <w:szCs w:val="21"/>
              </w:rPr>
            </w:pPr>
          </w:p>
          <w:p w14:paraId="7812B042">
            <w:pPr>
              <w:widowControl/>
              <w:jc w:val="left"/>
              <w:rPr>
                <w:rFonts w:cs="宋体" w:asciiTheme="minorEastAsia" w:hAnsiTheme="minorEastAsia"/>
                <w:color w:val="000000"/>
                <w:kern w:val="0"/>
                <w:sz w:val="20"/>
                <w:szCs w:val="21"/>
              </w:rPr>
            </w:pPr>
          </w:p>
          <w:p w14:paraId="393E7FED">
            <w:pPr>
              <w:widowControl/>
              <w:jc w:val="left"/>
              <w:rPr>
                <w:rFonts w:cs="宋体" w:asciiTheme="minorEastAsia" w:hAnsiTheme="minorEastAsia"/>
                <w:color w:val="000000"/>
                <w:kern w:val="0"/>
                <w:sz w:val="20"/>
                <w:szCs w:val="21"/>
              </w:rPr>
            </w:pPr>
          </w:p>
          <w:p w14:paraId="6C9E12E5">
            <w:pPr>
              <w:widowControl/>
              <w:jc w:val="left"/>
              <w:rPr>
                <w:rFonts w:cs="宋体" w:asciiTheme="minorEastAsia" w:hAnsiTheme="minorEastAsia"/>
                <w:color w:val="000000"/>
                <w:kern w:val="0"/>
                <w:sz w:val="20"/>
                <w:szCs w:val="21"/>
              </w:rPr>
            </w:pPr>
          </w:p>
          <w:p w14:paraId="03D4E0DB">
            <w:pPr>
              <w:widowControl/>
              <w:jc w:val="left"/>
              <w:rPr>
                <w:rFonts w:cs="宋体" w:asciiTheme="minorEastAsia" w:hAnsiTheme="minorEastAsia"/>
                <w:color w:val="000000"/>
                <w:kern w:val="0"/>
                <w:sz w:val="20"/>
                <w:szCs w:val="21"/>
              </w:rPr>
            </w:pPr>
          </w:p>
          <w:p w14:paraId="1858863B">
            <w:pPr>
              <w:widowControl/>
              <w:ind w:firstLine="400" w:firstLineChars="200"/>
              <w:jc w:val="left"/>
              <w:rPr>
                <w:rFonts w:hint="eastAsia" w:cs="宋体" w:asciiTheme="minorEastAsia" w:hAnsiTheme="minorEastAsia"/>
                <w:color w:val="000000"/>
                <w:kern w:val="0"/>
                <w:sz w:val="20"/>
                <w:szCs w:val="21"/>
              </w:rPr>
            </w:pPr>
            <w:r>
              <w:rPr>
                <w:rFonts w:hint="eastAsia" w:cs="宋体" w:asciiTheme="minorEastAsia" w:hAnsiTheme="minorEastAsia"/>
                <w:color w:val="000000"/>
                <w:kern w:val="0"/>
                <w:sz w:val="20"/>
                <w:szCs w:val="21"/>
              </w:rPr>
              <w:t>年 月  日</w:t>
            </w:r>
          </w:p>
        </w:tc>
        <w:tc>
          <w:tcPr>
            <w:tcW w:w="1561" w:type="dxa"/>
            <w:shd w:val="clear" w:color="auto" w:fill="auto"/>
            <w:vAlign w:val="center"/>
          </w:tcPr>
          <w:p w14:paraId="30B75441">
            <w:pPr>
              <w:widowControl/>
              <w:jc w:val="left"/>
              <w:rPr>
                <w:rFonts w:cs="宋体" w:asciiTheme="minorEastAsia" w:hAnsiTheme="minorEastAsia"/>
                <w:color w:val="000000"/>
                <w:kern w:val="0"/>
                <w:sz w:val="20"/>
                <w:szCs w:val="21"/>
              </w:rPr>
            </w:pPr>
          </w:p>
          <w:p w14:paraId="34F8F505">
            <w:pPr>
              <w:widowControl/>
              <w:jc w:val="left"/>
              <w:rPr>
                <w:rFonts w:cs="宋体" w:asciiTheme="minorEastAsia" w:hAnsiTheme="minorEastAsia"/>
                <w:color w:val="000000"/>
                <w:kern w:val="0"/>
                <w:sz w:val="20"/>
                <w:szCs w:val="21"/>
              </w:rPr>
            </w:pPr>
          </w:p>
          <w:p w14:paraId="4BDA6D2D">
            <w:pPr>
              <w:widowControl/>
              <w:jc w:val="left"/>
              <w:rPr>
                <w:rFonts w:cs="宋体" w:asciiTheme="minorEastAsia" w:hAnsiTheme="minorEastAsia"/>
                <w:color w:val="000000"/>
                <w:kern w:val="0"/>
                <w:sz w:val="20"/>
                <w:szCs w:val="21"/>
              </w:rPr>
            </w:pPr>
          </w:p>
          <w:p w14:paraId="349EB287">
            <w:pPr>
              <w:widowControl/>
              <w:jc w:val="left"/>
              <w:rPr>
                <w:rFonts w:cs="宋体" w:asciiTheme="minorEastAsia" w:hAnsiTheme="minorEastAsia"/>
                <w:color w:val="000000"/>
                <w:kern w:val="0"/>
                <w:sz w:val="20"/>
                <w:szCs w:val="21"/>
              </w:rPr>
            </w:pPr>
          </w:p>
          <w:p w14:paraId="056BA817">
            <w:pPr>
              <w:widowControl/>
              <w:jc w:val="left"/>
              <w:rPr>
                <w:rFonts w:cs="宋体" w:asciiTheme="minorEastAsia" w:hAnsiTheme="minorEastAsia"/>
                <w:color w:val="000000"/>
                <w:kern w:val="0"/>
                <w:sz w:val="20"/>
                <w:szCs w:val="21"/>
              </w:rPr>
            </w:pPr>
          </w:p>
          <w:p w14:paraId="095548CF">
            <w:pPr>
              <w:widowControl/>
              <w:jc w:val="left"/>
              <w:rPr>
                <w:rFonts w:cs="宋体" w:asciiTheme="minorEastAsia" w:hAnsiTheme="minorEastAsia"/>
                <w:color w:val="000000"/>
                <w:kern w:val="0"/>
                <w:sz w:val="20"/>
                <w:szCs w:val="21"/>
              </w:rPr>
            </w:pPr>
          </w:p>
          <w:p w14:paraId="2DBB3C57">
            <w:pPr>
              <w:widowControl/>
              <w:ind w:firstLine="400" w:firstLineChars="200"/>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年 月  日</w:t>
            </w:r>
          </w:p>
        </w:tc>
      </w:tr>
    </w:tbl>
    <w:p w14:paraId="7997BAB0">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6743E163">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 w:val="44"/>
          <w:szCs w:val="44"/>
          <w:lang w:val="en-US" w:eastAsia="zh-CN"/>
        </w:rPr>
      </w:pPr>
      <w:r>
        <w:rPr>
          <w:rFonts w:hint="eastAsia" w:ascii="宋体" w:hAnsi="宋体" w:eastAsia="宋体" w:cs="宋体"/>
          <w:sz w:val="28"/>
          <w:szCs w:val="28"/>
          <w:lang w:val="en-US" w:eastAsia="zh-CN"/>
        </w:rPr>
        <w:t>附件2：</w:t>
      </w:r>
    </w:p>
    <w:p w14:paraId="3807FDB5">
      <w:pPr>
        <w:jc w:val="center"/>
        <w:rPr>
          <w:rFonts w:hint="eastAsia" w:ascii="宋体" w:hAnsi="宋体" w:eastAsia="宋体" w:cs="宋体"/>
          <w:b/>
          <w:bCs/>
          <w:sz w:val="36"/>
          <w:szCs w:val="36"/>
          <w:lang w:val="en-US" w:eastAsia="zh-CN"/>
        </w:rPr>
      </w:pPr>
      <w:r>
        <w:rPr>
          <w:rFonts w:hint="eastAsia" w:ascii="宋体" w:hAnsi="宋体" w:eastAsia="宋体" w:cs="宋体"/>
          <w:b/>
          <w:bCs/>
          <w:sz w:val="44"/>
          <w:szCs w:val="44"/>
          <w:lang w:val="en-US" w:eastAsia="zh-CN"/>
        </w:rPr>
        <w:t>工程竣工验收单</w:t>
      </w:r>
    </w:p>
    <w:p w14:paraId="4F310D4B">
      <w:pPr>
        <w:ind w:firstLine="210" w:firstLineChars="100"/>
        <w:jc w:val="left"/>
        <w:rPr>
          <w:rFonts w:hint="eastAsia" w:ascii="宋体" w:hAnsi="宋体" w:eastAsia="宋体" w:cs="宋体"/>
          <w:lang w:val="en-US" w:eastAsia="zh-CN"/>
        </w:rPr>
      </w:pPr>
    </w:p>
    <w:p w14:paraId="6FA2A1C6">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填表日期：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日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乡镇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村庄</w:t>
      </w:r>
    </w:p>
    <w:tbl>
      <w:tblPr>
        <w:tblStyle w:val="6"/>
        <w:tblW w:w="877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489"/>
        <w:gridCol w:w="1349"/>
        <w:gridCol w:w="1714"/>
        <w:gridCol w:w="572"/>
        <w:gridCol w:w="714"/>
        <w:gridCol w:w="1600"/>
      </w:tblGrid>
      <w:tr w14:paraId="2272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340" w:type="dxa"/>
            <w:vAlign w:val="center"/>
          </w:tcPr>
          <w:p w14:paraId="02BFCC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工程名称</w:t>
            </w:r>
          </w:p>
        </w:tc>
        <w:tc>
          <w:tcPr>
            <w:tcW w:w="2838" w:type="dxa"/>
            <w:gridSpan w:val="2"/>
            <w:vAlign w:val="center"/>
          </w:tcPr>
          <w:p w14:paraId="63CB54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14" w:type="dxa"/>
            <w:vAlign w:val="center"/>
          </w:tcPr>
          <w:p w14:paraId="1367D3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施工单位</w:t>
            </w:r>
          </w:p>
        </w:tc>
        <w:tc>
          <w:tcPr>
            <w:tcW w:w="2886" w:type="dxa"/>
            <w:gridSpan w:val="3"/>
            <w:vAlign w:val="center"/>
          </w:tcPr>
          <w:p w14:paraId="133D69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14:paraId="632F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340" w:type="dxa"/>
            <w:vAlign w:val="center"/>
          </w:tcPr>
          <w:p w14:paraId="66CF1B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开工日期</w:t>
            </w:r>
          </w:p>
        </w:tc>
        <w:tc>
          <w:tcPr>
            <w:tcW w:w="2838" w:type="dxa"/>
            <w:gridSpan w:val="2"/>
            <w:vAlign w:val="center"/>
          </w:tcPr>
          <w:p w14:paraId="31A361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14" w:type="dxa"/>
            <w:vAlign w:val="center"/>
          </w:tcPr>
          <w:p w14:paraId="46549E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竣工日期</w:t>
            </w:r>
          </w:p>
        </w:tc>
        <w:tc>
          <w:tcPr>
            <w:tcW w:w="2886" w:type="dxa"/>
            <w:gridSpan w:val="3"/>
            <w:vAlign w:val="center"/>
          </w:tcPr>
          <w:p w14:paraId="58EBA7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14:paraId="241A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340" w:type="dxa"/>
            <w:vAlign w:val="center"/>
          </w:tcPr>
          <w:p w14:paraId="761376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施工地址</w:t>
            </w:r>
          </w:p>
        </w:tc>
        <w:tc>
          <w:tcPr>
            <w:tcW w:w="7438" w:type="dxa"/>
            <w:gridSpan w:val="6"/>
            <w:vAlign w:val="center"/>
          </w:tcPr>
          <w:p w14:paraId="2B480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14:paraId="05A4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778" w:type="dxa"/>
            <w:gridSpan w:val="7"/>
            <w:vAlign w:val="center"/>
          </w:tcPr>
          <w:p w14:paraId="059392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验收项目明细</w:t>
            </w:r>
          </w:p>
        </w:tc>
      </w:tr>
      <w:tr w14:paraId="4CE6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340" w:type="dxa"/>
            <w:vAlign w:val="center"/>
          </w:tcPr>
          <w:p w14:paraId="70F753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838" w:type="dxa"/>
            <w:gridSpan w:val="2"/>
            <w:vAlign w:val="center"/>
          </w:tcPr>
          <w:p w14:paraId="47009A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验收项目</w:t>
            </w:r>
          </w:p>
        </w:tc>
        <w:tc>
          <w:tcPr>
            <w:tcW w:w="4600" w:type="dxa"/>
            <w:gridSpan w:val="4"/>
            <w:vAlign w:val="center"/>
          </w:tcPr>
          <w:p w14:paraId="349088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验收结果</w:t>
            </w:r>
          </w:p>
        </w:tc>
      </w:tr>
      <w:tr w14:paraId="7723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340" w:type="dxa"/>
            <w:vAlign w:val="center"/>
          </w:tcPr>
          <w:p w14:paraId="733E53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838" w:type="dxa"/>
            <w:gridSpan w:val="2"/>
            <w:vAlign w:val="center"/>
          </w:tcPr>
          <w:p w14:paraId="0294D3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安全措施是否到位</w:t>
            </w:r>
          </w:p>
        </w:tc>
        <w:tc>
          <w:tcPr>
            <w:tcW w:w="2286" w:type="dxa"/>
            <w:gridSpan w:val="2"/>
            <w:vAlign w:val="center"/>
          </w:tcPr>
          <w:p w14:paraId="6D791E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合格</w:t>
            </w:r>
          </w:p>
        </w:tc>
        <w:tc>
          <w:tcPr>
            <w:tcW w:w="2314" w:type="dxa"/>
            <w:gridSpan w:val="2"/>
            <w:vAlign w:val="center"/>
          </w:tcPr>
          <w:p w14:paraId="4CFF7C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不合格</w:t>
            </w:r>
          </w:p>
        </w:tc>
      </w:tr>
      <w:tr w14:paraId="6CAB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340" w:type="dxa"/>
            <w:vAlign w:val="center"/>
          </w:tcPr>
          <w:p w14:paraId="5CE11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838" w:type="dxa"/>
            <w:gridSpan w:val="2"/>
            <w:vAlign w:val="center"/>
          </w:tcPr>
          <w:p w14:paraId="7E3286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除锈</w:t>
            </w:r>
          </w:p>
        </w:tc>
        <w:tc>
          <w:tcPr>
            <w:tcW w:w="2286" w:type="dxa"/>
            <w:gridSpan w:val="2"/>
            <w:vAlign w:val="center"/>
          </w:tcPr>
          <w:p w14:paraId="1E1BC8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 合格</w:t>
            </w:r>
          </w:p>
        </w:tc>
        <w:tc>
          <w:tcPr>
            <w:tcW w:w="2314" w:type="dxa"/>
            <w:gridSpan w:val="2"/>
            <w:vAlign w:val="center"/>
          </w:tcPr>
          <w:p w14:paraId="2302AF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 不合格</w:t>
            </w:r>
          </w:p>
        </w:tc>
      </w:tr>
      <w:tr w14:paraId="621A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340" w:type="dxa"/>
            <w:vAlign w:val="center"/>
          </w:tcPr>
          <w:p w14:paraId="1A4F37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838" w:type="dxa"/>
            <w:gridSpan w:val="2"/>
            <w:vAlign w:val="center"/>
          </w:tcPr>
          <w:p w14:paraId="1F67D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刷漆</w:t>
            </w:r>
          </w:p>
        </w:tc>
        <w:tc>
          <w:tcPr>
            <w:tcW w:w="2286" w:type="dxa"/>
            <w:gridSpan w:val="2"/>
            <w:vAlign w:val="center"/>
          </w:tcPr>
          <w:p w14:paraId="44B3ED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 合格</w:t>
            </w:r>
          </w:p>
        </w:tc>
        <w:tc>
          <w:tcPr>
            <w:tcW w:w="2314" w:type="dxa"/>
            <w:gridSpan w:val="2"/>
            <w:vAlign w:val="center"/>
          </w:tcPr>
          <w:p w14:paraId="6D32EB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 不合格</w:t>
            </w:r>
          </w:p>
        </w:tc>
      </w:tr>
      <w:tr w14:paraId="6E0D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340" w:type="dxa"/>
            <w:vAlign w:val="center"/>
          </w:tcPr>
          <w:p w14:paraId="7D4DB0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验收意见</w:t>
            </w:r>
          </w:p>
        </w:tc>
        <w:tc>
          <w:tcPr>
            <w:tcW w:w="7438" w:type="dxa"/>
            <w:gridSpan w:val="6"/>
            <w:vAlign w:val="center"/>
          </w:tcPr>
          <w:p w14:paraId="25BEFC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p>
        </w:tc>
      </w:tr>
      <w:tr w14:paraId="414B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1340" w:type="dxa"/>
            <w:vAlign w:val="top"/>
          </w:tcPr>
          <w:p w14:paraId="0B41318C">
            <w:pPr>
              <w:jc w:val="both"/>
              <w:rPr>
                <w:rFonts w:hint="eastAsia" w:asciiTheme="minorEastAsia" w:hAnsiTheme="minorEastAsia"/>
                <w:sz w:val="22"/>
                <w:szCs w:val="22"/>
                <w:lang w:val="en-US" w:eastAsia="zh-CN"/>
              </w:rPr>
            </w:pPr>
          </w:p>
          <w:p w14:paraId="439255FE">
            <w:pPr>
              <w:jc w:val="both"/>
              <w:rPr>
                <w:rFonts w:hint="eastAsia" w:ascii="宋体" w:hAnsi="宋体" w:eastAsia="宋体" w:cs="宋体"/>
                <w:sz w:val="24"/>
                <w:szCs w:val="24"/>
                <w:vertAlign w:val="baseline"/>
                <w:lang w:val="en-US" w:eastAsia="zh-CN"/>
              </w:rPr>
            </w:pPr>
            <w:r>
              <w:rPr>
                <w:rFonts w:hint="eastAsia" w:asciiTheme="minorEastAsia" w:hAnsiTheme="minorEastAsia"/>
                <w:sz w:val="22"/>
                <w:szCs w:val="22"/>
                <w:lang w:val="en-US" w:eastAsia="zh-CN"/>
              </w:rPr>
              <w:t>施工单位</w:t>
            </w:r>
          </w:p>
        </w:tc>
        <w:tc>
          <w:tcPr>
            <w:tcW w:w="1489" w:type="dxa"/>
            <w:vAlign w:val="top"/>
          </w:tcPr>
          <w:p w14:paraId="0007EF20">
            <w:pPr>
              <w:widowControl/>
              <w:jc w:val="both"/>
              <w:rPr>
                <w:rFonts w:hint="eastAsia" w:cs="宋体" w:asciiTheme="minorEastAsia" w:hAnsiTheme="minorEastAsia"/>
                <w:color w:val="000000"/>
                <w:kern w:val="0"/>
                <w:sz w:val="22"/>
                <w:szCs w:val="22"/>
                <w:lang w:val="en-US" w:eastAsia="zh-CN"/>
              </w:rPr>
            </w:pPr>
          </w:p>
          <w:p w14:paraId="13895CBA">
            <w:pPr>
              <w:widowControl/>
              <w:jc w:val="both"/>
              <w:rPr>
                <w:rFonts w:hint="eastAsia" w:ascii="宋体" w:hAnsi="宋体" w:eastAsia="宋体" w:cs="宋体"/>
                <w:sz w:val="24"/>
                <w:szCs w:val="24"/>
                <w:vertAlign w:val="baseline"/>
                <w:lang w:val="en-US" w:eastAsia="zh-CN"/>
              </w:rPr>
            </w:pPr>
            <w:r>
              <w:rPr>
                <w:rFonts w:hint="eastAsia" w:cs="宋体" w:asciiTheme="minorEastAsia" w:hAnsiTheme="minorEastAsia"/>
                <w:color w:val="000000"/>
                <w:kern w:val="0"/>
                <w:sz w:val="22"/>
                <w:szCs w:val="22"/>
                <w:lang w:val="en-US" w:eastAsia="zh-CN"/>
              </w:rPr>
              <w:t>服务站站长</w:t>
            </w:r>
          </w:p>
        </w:tc>
        <w:tc>
          <w:tcPr>
            <w:tcW w:w="1349" w:type="dxa"/>
            <w:vAlign w:val="top"/>
          </w:tcPr>
          <w:p w14:paraId="794E977E">
            <w:pPr>
              <w:widowControl/>
              <w:jc w:val="both"/>
              <w:rPr>
                <w:rFonts w:hint="eastAsia" w:cs="宋体" w:asciiTheme="minorEastAsia" w:hAnsiTheme="minorEastAsia"/>
                <w:color w:val="000000"/>
                <w:kern w:val="0"/>
                <w:sz w:val="22"/>
                <w:szCs w:val="22"/>
                <w:lang w:val="en-US" w:eastAsia="zh-CN"/>
              </w:rPr>
            </w:pPr>
          </w:p>
          <w:p w14:paraId="7C85543C">
            <w:pPr>
              <w:widowControl/>
              <w:jc w:val="both"/>
              <w:rPr>
                <w:rFonts w:hint="eastAsia" w:ascii="宋体" w:hAnsi="宋体" w:eastAsia="宋体" w:cs="宋体"/>
                <w:sz w:val="24"/>
                <w:szCs w:val="24"/>
                <w:vertAlign w:val="baseline"/>
                <w:lang w:val="en-US" w:eastAsia="zh-CN"/>
              </w:rPr>
            </w:pPr>
            <w:r>
              <w:rPr>
                <w:rFonts w:hint="eastAsia" w:cs="宋体" w:asciiTheme="minorEastAsia" w:hAnsiTheme="minorEastAsia"/>
                <w:color w:val="000000"/>
                <w:kern w:val="0"/>
                <w:sz w:val="22"/>
                <w:szCs w:val="22"/>
                <w:lang w:val="en-US" w:eastAsia="zh-CN"/>
              </w:rPr>
              <w:t>客服经理</w:t>
            </w:r>
          </w:p>
        </w:tc>
        <w:tc>
          <w:tcPr>
            <w:tcW w:w="1714" w:type="dxa"/>
            <w:vAlign w:val="top"/>
          </w:tcPr>
          <w:p w14:paraId="5D7B3547">
            <w:pPr>
              <w:widowControl/>
              <w:jc w:val="both"/>
              <w:rPr>
                <w:rFonts w:hint="eastAsia" w:cs="宋体" w:asciiTheme="minorEastAsia" w:hAnsiTheme="minorEastAsia"/>
                <w:color w:val="000000"/>
                <w:kern w:val="0"/>
                <w:sz w:val="22"/>
                <w:szCs w:val="22"/>
                <w:lang w:val="en-US" w:eastAsia="zh-CN"/>
              </w:rPr>
            </w:pPr>
          </w:p>
          <w:p w14:paraId="353C79A3">
            <w:pPr>
              <w:widowControl/>
              <w:jc w:val="both"/>
              <w:rPr>
                <w:rFonts w:hint="eastAsia" w:ascii="宋体" w:hAnsi="宋体" w:eastAsia="宋体" w:cs="宋体"/>
                <w:sz w:val="24"/>
                <w:szCs w:val="24"/>
                <w:vertAlign w:val="baseline"/>
                <w:lang w:val="en-US" w:eastAsia="zh-CN"/>
              </w:rPr>
            </w:pPr>
            <w:r>
              <w:rPr>
                <w:rFonts w:hint="eastAsia" w:cs="宋体" w:asciiTheme="minorEastAsia" w:hAnsiTheme="minorEastAsia"/>
                <w:color w:val="000000"/>
                <w:kern w:val="0"/>
                <w:sz w:val="22"/>
                <w:szCs w:val="22"/>
                <w:lang w:val="en-US" w:eastAsia="zh-CN"/>
              </w:rPr>
              <w:t>安全经理</w:t>
            </w:r>
          </w:p>
        </w:tc>
        <w:tc>
          <w:tcPr>
            <w:tcW w:w="1286" w:type="dxa"/>
            <w:gridSpan w:val="2"/>
            <w:vAlign w:val="top"/>
          </w:tcPr>
          <w:p w14:paraId="34008613">
            <w:pPr>
              <w:widowControl/>
              <w:jc w:val="both"/>
              <w:rPr>
                <w:rFonts w:hint="eastAsia" w:cs="宋体" w:asciiTheme="minorEastAsia" w:hAnsiTheme="minorEastAsia"/>
                <w:color w:val="000000"/>
                <w:kern w:val="0"/>
                <w:sz w:val="22"/>
                <w:szCs w:val="22"/>
                <w:lang w:val="en-US" w:eastAsia="zh-CN"/>
              </w:rPr>
            </w:pPr>
          </w:p>
          <w:p w14:paraId="3CCF95DB">
            <w:pPr>
              <w:widowControl/>
              <w:jc w:val="both"/>
              <w:rPr>
                <w:rFonts w:hint="eastAsia" w:ascii="宋体" w:hAnsi="宋体" w:eastAsia="宋体" w:cs="宋体"/>
                <w:sz w:val="24"/>
                <w:szCs w:val="24"/>
                <w:vertAlign w:val="baseline"/>
                <w:lang w:val="en-US" w:eastAsia="zh-CN"/>
              </w:rPr>
            </w:pPr>
            <w:r>
              <w:rPr>
                <w:rFonts w:hint="eastAsia" w:cs="宋体" w:asciiTheme="minorEastAsia" w:hAnsiTheme="minorEastAsia"/>
                <w:color w:val="000000"/>
                <w:kern w:val="0"/>
                <w:sz w:val="22"/>
                <w:szCs w:val="22"/>
                <w:lang w:val="en-US" w:eastAsia="zh-CN"/>
              </w:rPr>
              <w:t>运营经理</w:t>
            </w:r>
          </w:p>
        </w:tc>
        <w:tc>
          <w:tcPr>
            <w:tcW w:w="1600" w:type="dxa"/>
            <w:vAlign w:val="top"/>
          </w:tcPr>
          <w:p w14:paraId="411A01B2">
            <w:pPr>
              <w:widowControl/>
              <w:jc w:val="both"/>
              <w:rPr>
                <w:rFonts w:hint="eastAsia" w:cs="宋体" w:asciiTheme="minorEastAsia" w:hAnsiTheme="minorEastAsia"/>
                <w:color w:val="000000"/>
                <w:kern w:val="0"/>
                <w:sz w:val="22"/>
                <w:szCs w:val="22"/>
                <w:lang w:val="en-US" w:eastAsia="zh-CN"/>
              </w:rPr>
            </w:pPr>
          </w:p>
          <w:p w14:paraId="68523838">
            <w:pPr>
              <w:widowControl/>
              <w:jc w:val="both"/>
              <w:rPr>
                <w:rFonts w:hint="eastAsia" w:ascii="宋体" w:hAnsi="宋体" w:eastAsia="宋体" w:cs="宋体"/>
                <w:sz w:val="24"/>
                <w:szCs w:val="24"/>
                <w:vertAlign w:val="baseline"/>
                <w:lang w:val="en-US" w:eastAsia="zh-CN"/>
              </w:rPr>
            </w:pPr>
            <w:r>
              <w:rPr>
                <w:rFonts w:hint="eastAsia" w:cs="宋体" w:asciiTheme="minorEastAsia" w:hAnsiTheme="minorEastAsia"/>
                <w:color w:val="000000"/>
                <w:kern w:val="0"/>
                <w:sz w:val="22"/>
                <w:szCs w:val="22"/>
                <w:lang w:val="en-US" w:eastAsia="zh-CN"/>
              </w:rPr>
              <w:t>总经理</w:t>
            </w:r>
          </w:p>
        </w:tc>
      </w:tr>
    </w:tbl>
    <w:p w14:paraId="7852DA22">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901FC"/>
    <w:multiLevelType w:val="singleLevel"/>
    <w:tmpl w:val="915901FC"/>
    <w:lvl w:ilvl="0" w:tentative="0">
      <w:start w:val="4"/>
      <w:numFmt w:val="chineseCounting"/>
      <w:suff w:val="nothing"/>
      <w:lvlText w:val="%1、"/>
      <w:lvlJc w:val="left"/>
      <w:rPr>
        <w:rFonts w:hint="eastAsia"/>
      </w:rPr>
    </w:lvl>
  </w:abstractNum>
  <w:abstractNum w:abstractNumId="1">
    <w:nsid w:val="9E7F7D93"/>
    <w:multiLevelType w:val="singleLevel"/>
    <w:tmpl w:val="9E7F7D93"/>
    <w:lvl w:ilvl="0" w:tentative="0">
      <w:start w:val="1"/>
      <w:numFmt w:val="decimal"/>
      <w:suff w:val="nothing"/>
      <w:lvlText w:val="%1、"/>
      <w:lvlJc w:val="left"/>
    </w:lvl>
  </w:abstractNum>
  <w:abstractNum w:abstractNumId="2">
    <w:nsid w:val="F1809404"/>
    <w:multiLevelType w:val="singleLevel"/>
    <w:tmpl w:val="F1809404"/>
    <w:lvl w:ilvl="0" w:tentative="0">
      <w:start w:val="1"/>
      <w:numFmt w:val="chineseCounting"/>
      <w:suff w:val="nothing"/>
      <w:lvlText w:val="%1、"/>
      <w:lvlJc w:val="left"/>
      <w:rPr>
        <w:rFonts w:hint="eastAsia"/>
      </w:rPr>
    </w:lvl>
  </w:abstractNum>
  <w:abstractNum w:abstractNumId="3">
    <w:nsid w:val="1F466F25"/>
    <w:multiLevelType w:val="singleLevel"/>
    <w:tmpl w:val="1F466F25"/>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ZThlMjgwYzk3OTljNzQyYjRjOTA1ZjIwYTQ5YTYifQ=="/>
  </w:docVars>
  <w:rsids>
    <w:rsidRoot w:val="0B7301F6"/>
    <w:rsid w:val="00D20B4D"/>
    <w:rsid w:val="03B978D9"/>
    <w:rsid w:val="0B4470C5"/>
    <w:rsid w:val="0B7301F6"/>
    <w:rsid w:val="0C9A024A"/>
    <w:rsid w:val="0DDE7FD5"/>
    <w:rsid w:val="0FFA1E6E"/>
    <w:rsid w:val="11F06695"/>
    <w:rsid w:val="125A5C39"/>
    <w:rsid w:val="14A12DF3"/>
    <w:rsid w:val="158346B4"/>
    <w:rsid w:val="16123198"/>
    <w:rsid w:val="18932E60"/>
    <w:rsid w:val="1E4524B5"/>
    <w:rsid w:val="29427C5B"/>
    <w:rsid w:val="2A231FC2"/>
    <w:rsid w:val="2B8A30AC"/>
    <w:rsid w:val="2CE84AF1"/>
    <w:rsid w:val="2D573E3C"/>
    <w:rsid w:val="2DCB2BC8"/>
    <w:rsid w:val="2EBF6305"/>
    <w:rsid w:val="2EC136C4"/>
    <w:rsid w:val="2FA74F12"/>
    <w:rsid w:val="2FBF68DB"/>
    <w:rsid w:val="30EC79AA"/>
    <w:rsid w:val="350B4052"/>
    <w:rsid w:val="367902B9"/>
    <w:rsid w:val="3ABB4FF2"/>
    <w:rsid w:val="3BD01B51"/>
    <w:rsid w:val="3E476114"/>
    <w:rsid w:val="4142519D"/>
    <w:rsid w:val="42427723"/>
    <w:rsid w:val="427D40B5"/>
    <w:rsid w:val="47953F4B"/>
    <w:rsid w:val="4B52058A"/>
    <w:rsid w:val="4F5B5F2B"/>
    <w:rsid w:val="4FE34EE5"/>
    <w:rsid w:val="56072D5C"/>
    <w:rsid w:val="593E5B52"/>
    <w:rsid w:val="62B47227"/>
    <w:rsid w:val="64F61A27"/>
    <w:rsid w:val="670A5668"/>
    <w:rsid w:val="67A7735B"/>
    <w:rsid w:val="67C101FD"/>
    <w:rsid w:val="6BB437BF"/>
    <w:rsid w:val="72231CD3"/>
    <w:rsid w:val="738C7C4F"/>
    <w:rsid w:val="75243513"/>
    <w:rsid w:val="77291B3A"/>
    <w:rsid w:val="7CF6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3672</Words>
  <Characters>3819</Characters>
  <Lines>0</Lines>
  <Paragraphs>0</Paragraphs>
  <TotalTime>3</TotalTime>
  <ScaleCrop>false</ScaleCrop>
  <LinksUpToDate>false</LinksUpToDate>
  <CharactersWithSpaces>4087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2023-05-23T04:59:00Z</dcterms:created>
  <dc:creator>影</dc:creator>
  <cp:lastModifiedBy>西皮流水</cp:lastModifiedBy>
  <dcterms:modified xsi:type="dcterms:W3CDTF">2025-06-20T02:26:13Z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9F45C9702A4D40F2925F131B23510117_13</vt:lpwstr>
  </property>
  <property fmtid="{D5CDD505-2E9C-101B-9397-08002B2CF9AE}" pid="4" name="KSOTemplateDocerSaveRecord">
    <vt:lpwstr>eyJoZGlkIjoiYTdkNmNiMjc1YzNhZjNlMzQzOWM2ZmI1OGI0MTU2MjEiLCJ1c2VySWQiOiIzMzY0NTQwNjQifQ==</vt:lpwstr>
  </property>
</Properties>
</file>